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0D45F7" w14:textId="77777777" w:rsidR="00750FF0" w:rsidRPr="004B48A2" w:rsidRDefault="00750FF0" w:rsidP="0088165F">
      <w:pPr>
        <w:spacing w:line="240" w:lineRule="auto"/>
        <w:rPr>
          <w:rFonts w:ascii="Times New Roman" w:hAnsi="Times New Roman" w:cs="Times New Roman"/>
          <w:sz w:val="24"/>
          <w:szCs w:val="24"/>
          <w:u w:val="single"/>
        </w:rPr>
      </w:pPr>
      <w:r w:rsidRPr="004B48A2">
        <w:rPr>
          <w:rFonts w:ascii="Times New Roman" w:hAnsi="Times New Roman" w:cs="Times New Roman"/>
          <w:sz w:val="24"/>
          <w:szCs w:val="24"/>
          <w:u w:val="single"/>
        </w:rPr>
        <w:t>General</w:t>
      </w:r>
    </w:p>
    <w:p w14:paraId="2B2D9FEB" w14:textId="77777777" w:rsidR="00750FF0" w:rsidRPr="004B48A2" w:rsidRDefault="00750FF0" w:rsidP="0088165F">
      <w:pPr>
        <w:spacing w:line="240" w:lineRule="auto"/>
        <w:rPr>
          <w:rFonts w:ascii="Times New Roman" w:hAnsi="Times New Roman" w:cs="Times New Roman"/>
          <w:sz w:val="24"/>
          <w:szCs w:val="24"/>
        </w:rPr>
      </w:pPr>
      <w:r w:rsidRPr="004B48A2">
        <w:rPr>
          <w:rFonts w:ascii="Times New Roman" w:hAnsi="Times New Roman" w:cs="Times New Roman"/>
          <w:sz w:val="24"/>
          <w:szCs w:val="24"/>
        </w:rPr>
        <w:t xml:space="preserve">The following requirements are to be applied to single dwellings where the service characteristics are being upgraded. This will normally include, but not be limited to, an increase in service capacity, upgrade from a two wire to a three-wire service voltage, addition of another consumer’s service, etc. </w:t>
      </w:r>
    </w:p>
    <w:p w14:paraId="5274423D" w14:textId="54639056" w:rsidR="00750FF0" w:rsidRPr="004B48A2" w:rsidRDefault="00750FF0" w:rsidP="0088165F">
      <w:pPr>
        <w:spacing w:line="240" w:lineRule="auto"/>
        <w:rPr>
          <w:rFonts w:ascii="Times New Roman" w:hAnsi="Times New Roman" w:cs="Times New Roman"/>
          <w:sz w:val="24"/>
          <w:szCs w:val="24"/>
        </w:rPr>
      </w:pPr>
      <w:r w:rsidRPr="004B48A2">
        <w:rPr>
          <w:rFonts w:ascii="Times New Roman" w:hAnsi="Times New Roman" w:cs="Times New Roman"/>
          <w:sz w:val="24"/>
          <w:szCs w:val="24"/>
        </w:rPr>
        <w:t xml:space="preserve">These requirements shall not apply to repairs, relocation, replacement, etc., of an existing service where </w:t>
      </w:r>
      <w:r w:rsidR="00C23F9B">
        <w:rPr>
          <w:rFonts w:ascii="Times New Roman" w:hAnsi="Times New Roman" w:cs="Times New Roman"/>
          <w:sz w:val="24"/>
          <w:szCs w:val="24"/>
        </w:rPr>
        <w:t xml:space="preserve">there is no change </w:t>
      </w:r>
      <w:r w:rsidRPr="004B48A2">
        <w:rPr>
          <w:rFonts w:ascii="Times New Roman" w:hAnsi="Times New Roman" w:cs="Times New Roman"/>
          <w:sz w:val="24"/>
          <w:szCs w:val="24"/>
        </w:rPr>
        <w:t>in service characteristics</w:t>
      </w:r>
      <w:r w:rsidR="00C23F9B">
        <w:rPr>
          <w:rFonts w:ascii="Times New Roman" w:hAnsi="Times New Roman" w:cs="Times New Roman"/>
          <w:sz w:val="24"/>
          <w:szCs w:val="24"/>
        </w:rPr>
        <w:t>.</w:t>
      </w:r>
    </w:p>
    <w:p w14:paraId="07FECFCF" w14:textId="77777777" w:rsidR="00750FF0" w:rsidRPr="004B48A2" w:rsidRDefault="00750FF0" w:rsidP="0088165F">
      <w:pPr>
        <w:spacing w:before="240" w:line="240" w:lineRule="auto"/>
        <w:rPr>
          <w:rFonts w:ascii="Times New Roman" w:hAnsi="Times New Roman" w:cs="Times New Roman"/>
          <w:sz w:val="24"/>
          <w:szCs w:val="24"/>
          <w:u w:val="single"/>
        </w:rPr>
      </w:pPr>
      <w:r w:rsidRPr="004B48A2">
        <w:rPr>
          <w:rFonts w:ascii="Times New Roman" w:hAnsi="Times New Roman" w:cs="Times New Roman"/>
          <w:sz w:val="24"/>
          <w:szCs w:val="24"/>
          <w:u w:val="single"/>
        </w:rPr>
        <w:t>Requirements</w:t>
      </w:r>
    </w:p>
    <w:p w14:paraId="5121BC27" w14:textId="498FB80B" w:rsidR="00750FF0" w:rsidRDefault="00750FF0" w:rsidP="0088165F">
      <w:pPr>
        <w:pStyle w:val="ListParagraph"/>
        <w:numPr>
          <w:ilvl w:val="0"/>
          <w:numId w:val="1"/>
        </w:numPr>
        <w:spacing w:line="240" w:lineRule="auto"/>
        <w:rPr>
          <w:rFonts w:ascii="Times New Roman" w:hAnsi="Times New Roman" w:cs="Times New Roman"/>
          <w:sz w:val="24"/>
          <w:szCs w:val="24"/>
        </w:rPr>
      </w:pPr>
      <w:r w:rsidRPr="004B48A2">
        <w:rPr>
          <w:rFonts w:ascii="Times New Roman" w:hAnsi="Times New Roman" w:cs="Times New Roman"/>
          <w:sz w:val="24"/>
          <w:szCs w:val="24"/>
        </w:rPr>
        <w:t>All hazardous wiring conditions must be corrected.</w:t>
      </w:r>
      <w:r w:rsidR="00100671">
        <w:rPr>
          <w:rFonts w:ascii="Times New Roman" w:hAnsi="Times New Roman" w:cs="Times New Roman"/>
          <w:sz w:val="24"/>
          <w:szCs w:val="24"/>
        </w:rPr>
        <w:t xml:space="preserve"> The inspector will look for any obvious fire / shock hazards</w:t>
      </w:r>
      <w:r w:rsidR="00D90A75">
        <w:rPr>
          <w:rFonts w:ascii="Times New Roman" w:hAnsi="Times New Roman" w:cs="Times New Roman"/>
          <w:sz w:val="24"/>
          <w:szCs w:val="24"/>
        </w:rPr>
        <w:t>, e.g.</w:t>
      </w:r>
    </w:p>
    <w:p w14:paraId="33AC6E13" w14:textId="77777777" w:rsidR="00D90A75" w:rsidRPr="009209CA" w:rsidRDefault="00D90A75" w:rsidP="00D90A75">
      <w:pPr>
        <w:pStyle w:val="ListParagraph"/>
        <w:numPr>
          <w:ilvl w:val="1"/>
          <w:numId w:val="1"/>
        </w:numPr>
        <w:spacing w:line="240" w:lineRule="auto"/>
        <w:rPr>
          <w:rFonts w:ascii="Times New Roman" w:hAnsi="Times New Roman" w:cs="Times New Roman"/>
          <w:sz w:val="24"/>
          <w:szCs w:val="24"/>
        </w:rPr>
      </w:pPr>
      <w:r w:rsidRPr="009209CA">
        <w:rPr>
          <w:rFonts w:ascii="Times New Roman" w:hAnsi="Times New Roman" w:cs="Times New Roman"/>
          <w:sz w:val="24"/>
          <w:szCs w:val="24"/>
        </w:rPr>
        <w:t xml:space="preserve">NMD for hot water tanks exposed to mechanical damage, </w:t>
      </w:r>
    </w:p>
    <w:p w14:paraId="53934B93" w14:textId="0CABC0A7" w:rsidR="00D90A75" w:rsidRPr="009209CA" w:rsidRDefault="003105DF" w:rsidP="00D90A75">
      <w:pPr>
        <w:pStyle w:val="ListParagraph"/>
        <w:numPr>
          <w:ilvl w:val="1"/>
          <w:numId w:val="1"/>
        </w:numPr>
        <w:spacing w:line="240" w:lineRule="auto"/>
        <w:rPr>
          <w:rFonts w:ascii="Times New Roman" w:hAnsi="Times New Roman" w:cs="Times New Roman"/>
          <w:sz w:val="24"/>
          <w:szCs w:val="24"/>
        </w:rPr>
      </w:pPr>
      <w:r w:rsidRPr="009209CA">
        <w:rPr>
          <w:rFonts w:ascii="Times New Roman" w:hAnsi="Times New Roman" w:cs="Times New Roman"/>
          <w:sz w:val="24"/>
          <w:szCs w:val="24"/>
        </w:rPr>
        <w:t xml:space="preserve">Ungrounded </w:t>
      </w:r>
      <w:r w:rsidR="009209CA">
        <w:rPr>
          <w:rFonts w:ascii="Times New Roman" w:hAnsi="Times New Roman" w:cs="Times New Roman"/>
          <w:sz w:val="24"/>
          <w:szCs w:val="24"/>
        </w:rPr>
        <w:t xml:space="preserve">receptacle </w:t>
      </w:r>
      <w:r w:rsidRPr="009209CA">
        <w:rPr>
          <w:rFonts w:ascii="Times New Roman" w:hAnsi="Times New Roman" w:cs="Times New Roman"/>
          <w:sz w:val="24"/>
          <w:szCs w:val="24"/>
        </w:rPr>
        <w:t xml:space="preserve">circuits </w:t>
      </w:r>
      <w:r w:rsidR="009209CA">
        <w:rPr>
          <w:rFonts w:ascii="Times New Roman" w:hAnsi="Times New Roman" w:cs="Times New Roman"/>
          <w:sz w:val="24"/>
          <w:szCs w:val="24"/>
        </w:rPr>
        <w:t>not</w:t>
      </w:r>
      <w:r w:rsidRPr="009209CA">
        <w:rPr>
          <w:rFonts w:ascii="Times New Roman" w:hAnsi="Times New Roman" w:cs="Times New Roman"/>
          <w:sz w:val="24"/>
          <w:szCs w:val="24"/>
        </w:rPr>
        <w:t xml:space="preserve"> GFCI protected</w:t>
      </w:r>
      <w:r w:rsidR="009209CA">
        <w:rPr>
          <w:rFonts w:ascii="Times New Roman" w:hAnsi="Times New Roman" w:cs="Times New Roman"/>
          <w:sz w:val="24"/>
          <w:szCs w:val="24"/>
        </w:rPr>
        <w:t xml:space="preserve"> in accordance with CE Code Rule </w:t>
      </w:r>
      <w:r w:rsidRPr="009209CA">
        <w:rPr>
          <w:rFonts w:ascii="Times New Roman" w:hAnsi="Times New Roman" w:cs="Times New Roman"/>
          <w:sz w:val="24"/>
          <w:szCs w:val="24"/>
        </w:rPr>
        <w:t>26-702</w:t>
      </w:r>
      <w:r w:rsidR="009209CA">
        <w:rPr>
          <w:rFonts w:ascii="Times New Roman" w:hAnsi="Times New Roman" w:cs="Times New Roman"/>
          <w:sz w:val="24"/>
          <w:szCs w:val="24"/>
        </w:rPr>
        <w:t>,</w:t>
      </w:r>
    </w:p>
    <w:p w14:paraId="4D428C8F" w14:textId="7503481C" w:rsidR="00D90A75" w:rsidRPr="009209CA" w:rsidRDefault="00D90A75" w:rsidP="00D90A75">
      <w:pPr>
        <w:pStyle w:val="ListParagraph"/>
        <w:numPr>
          <w:ilvl w:val="1"/>
          <w:numId w:val="1"/>
        </w:numPr>
        <w:spacing w:line="240" w:lineRule="auto"/>
        <w:rPr>
          <w:rFonts w:ascii="Times New Roman" w:hAnsi="Times New Roman" w:cs="Times New Roman"/>
          <w:sz w:val="24"/>
          <w:szCs w:val="24"/>
        </w:rPr>
      </w:pPr>
      <w:r w:rsidRPr="009209CA">
        <w:rPr>
          <w:rFonts w:ascii="Times New Roman" w:hAnsi="Times New Roman" w:cs="Times New Roman"/>
          <w:sz w:val="24"/>
          <w:szCs w:val="24"/>
        </w:rPr>
        <w:t>System ground</w:t>
      </w:r>
      <w:r w:rsidR="00A20981">
        <w:rPr>
          <w:rFonts w:ascii="Times New Roman" w:hAnsi="Times New Roman" w:cs="Times New Roman"/>
          <w:sz w:val="24"/>
          <w:szCs w:val="24"/>
        </w:rPr>
        <w:t>ing conductors</w:t>
      </w:r>
      <w:r w:rsidRPr="009209CA">
        <w:rPr>
          <w:rFonts w:ascii="Times New Roman" w:hAnsi="Times New Roman" w:cs="Times New Roman"/>
          <w:sz w:val="24"/>
          <w:szCs w:val="24"/>
        </w:rPr>
        <w:t xml:space="preserve"> requiring replacement, </w:t>
      </w:r>
    </w:p>
    <w:p w14:paraId="393732B8" w14:textId="01D822BF" w:rsidR="00D90A75" w:rsidRPr="00F72F0D" w:rsidRDefault="00A20981" w:rsidP="00D90A75">
      <w:pPr>
        <w:pStyle w:val="ListParagraph"/>
        <w:numPr>
          <w:ilvl w:val="1"/>
          <w:numId w:val="1"/>
        </w:numPr>
        <w:spacing w:line="240" w:lineRule="auto"/>
        <w:rPr>
          <w:rFonts w:ascii="Times New Roman" w:hAnsi="Times New Roman" w:cs="Times New Roman"/>
          <w:sz w:val="24"/>
          <w:szCs w:val="24"/>
        </w:rPr>
      </w:pPr>
      <w:r w:rsidRPr="00F72F0D">
        <w:rPr>
          <w:rFonts w:ascii="Times New Roman" w:hAnsi="Times New Roman" w:cs="Times New Roman"/>
          <w:sz w:val="24"/>
          <w:szCs w:val="24"/>
        </w:rPr>
        <w:t>K</w:t>
      </w:r>
      <w:r w:rsidR="00D90A75" w:rsidRPr="00F72F0D">
        <w:rPr>
          <w:rFonts w:ascii="Times New Roman" w:hAnsi="Times New Roman" w:cs="Times New Roman"/>
          <w:sz w:val="24"/>
          <w:szCs w:val="24"/>
        </w:rPr>
        <w:t>eyless light fixtures in closets.</w:t>
      </w:r>
    </w:p>
    <w:p w14:paraId="4AD895AA" w14:textId="7CA7DE46" w:rsidR="00FD454D" w:rsidRPr="00F72F0D" w:rsidRDefault="00FD454D" w:rsidP="00D90A75">
      <w:pPr>
        <w:pStyle w:val="ListParagraph"/>
        <w:numPr>
          <w:ilvl w:val="1"/>
          <w:numId w:val="1"/>
        </w:numPr>
        <w:spacing w:line="240" w:lineRule="auto"/>
        <w:rPr>
          <w:rFonts w:ascii="Times New Roman" w:hAnsi="Times New Roman" w:cs="Times New Roman"/>
          <w:sz w:val="24"/>
          <w:szCs w:val="24"/>
        </w:rPr>
      </w:pPr>
      <w:r w:rsidRPr="00F72F0D">
        <w:rPr>
          <w:rFonts w:ascii="Times New Roman" w:hAnsi="Times New Roman" w:cs="Times New Roman"/>
          <w:sz w:val="24"/>
          <w:szCs w:val="24"/>
        </w:rPr>
        <w:t>Etc.</w:t>
      </w:r>
    </w:p>
    <w:p w14:paraId="6408A495" w14:textId="77777777" w:rsidR="0088165F" w:rsidRPr="004B48A2" w:rsidRDefault="0088165F" w:rsidP="0088165F">
      <w:pPr>
        <w:pStyle w:val="ListParagraph"/>
        <w:spacing w:line="240" w:lineRule="auto"/>
        <w:rPr>
          <w:rFonts w:ascii="Times New Roman" w:hAnsi="Times New Roman" w:cs="Times New Roman"/>
          <w:sz w:val="24"/>
          <w:szCs w:val="24"/>
        </w:rPr>
      </w:pPr>
    </w:p>
    <w:p w14:paraId="181ED24C" w14:textId="3D869715" w:rsidR="00750FF0" w:rsidRPr="004B48A2" w:rsidRDefault="00750FF0" w:rsidP="0088165F">
      <w:pPr>
        <w:pStyle w:val="ListParagraph"/>
        <w:numPr>
          <w:ilvl w:val="0"/>
          <w:numId w:val="1"/>
        </w:numPr>
        <w:spacing w:line="240" w:lineRule="auto"/>
        <w:rPr>
          <w:rFonts w:ascii="Times New Roman" w:hAnsi="Times New Roman" w:cs="Times New Roman"/>
          <w:sz w:val="24"/>
          <w:szCs w:val="24"/>
        </w:rPr>
      </w:pPr>
      <w:r w:rsidRPr="004B48A2">
        <w:rPr>
          <w:rFonts w:ascii="Times New Roman" w:hAnsi="Times New Roman" w:cs="Times New Roman"/>
          <w:sz w:val="24"/>
          <w:szCs w:val="24"/>
        </w:rPr>
        <w:t>Service Entrance:</w:t>
      </w:r>
    </w:p>
    <w:p w14:paraId="652C9E06" w14:textId="241BB451" w:rsidR="00750FF0" w:rsidRPr="004B48A2" w:rsidRDefault="00750FF0" w:rsidP="0088165F">
      <w:pPr>
        <w:pStyle w:val="ListParagraph"/>
        <w:numPr>
          <w:ilvl w:val="1"/>
          <w:numId w:val="1"/>
        </w:numPr>
        <w:spacing w:line="240" w:lineRule="auto"/>
        <w:rPr>
          <w:rFonts w:ascii="Times New Roman" w:hAnsi="Times New Roman" w:cs="Times New Roman"/>
          <w:sz w:val="24"/>
          <w:szCs w:val="24"/>
        </w:rPr>
      </w:pPr>
      <w:r w:rsidRPr="004B48A2">
        <w:rPr>
          <w:rFonts w:ascii="Times New Roman" w:hAnsi="Times New Roman" w:cs="Times New Roman"/>
          <w:sz w:val="24"/>
          <w:szCs w:val="24"/>
        </w:rPr>
        <w:t xml:space="preserve">Service Entrance equipment shall be installed in accordance with the applicable sections of the adopted CE Code, Part 1 and all applicable </w:t>
      </w:r>
      <w:r w:rsidR="00907398">
        <w:rPr>
          <w:rFonts w:ascii="Times New Roman" w:hAnsi="Times New Roman" w:cs="Times New Roman"/>
          <w:sz w:val="24"/>
          <w:szCs w:val="24"/>
        </w:rPr>
        <w:t>DOL</w:t>
      </w:r>
      <w:r w:rsidRPr="004B48A2">
        <w:rPr>
          <w:rFonts w:ascii="Times New Roman" w:hAnsi="Times New Roman" w:cs="Times New Roman"/>
          <w:sz w:val="24"/>
          <w:szCs w:val="24"/>
        </w:rPr>
        <w:t xml:space="preserve"> &amp; NSPI Bulletins as well as NSPI Utility Service Requirements and Metering Standards.</w:t>
      </w:r>
    </w:p>
    <w:p w14:paraId="40B82BC2" w14:textId="388B3600" w:rsidR="00750FF0" w:rsidRDefault="00750FF0" w:rsidP="0088165F">
      <w:pPr>
        <w:pStyle w:val="ListParagraph"/>
        <w:numPr>
          <w:ilvl w:val="1"/>
          <w:numId w:val="1"/>
        </w:numPr>
        <w:spacing w:line="240" w:lineRule="auto"/>
        <w:rPr>
          <w:rFonts w:ascii="Times New Roman" w:hAnsi="Times New Roman" w:cs="Times New Roman"/>
          <w:sz w:val="24"/>
          <w:szCs w:val="24"/>
        </w:rPr>
      </w:pPr>
      <w:r w:rsidRPr="004B48A2">
        <w:rPr>
          <w:rFonts w:ascii="Times New Roman" w:hAnsi="Times New Roman" w:cs="Times New Roman"/>
          <w:sz w:val="24"/>
          <w:szCs w:val="24"/>
        </w:rPr>
        <w:t>Service Entrance equipment shall include that entire portion from the point of the utility supply</w:t>
      </w:r>
      <w:r w:rsidR="005C5F6B">
        <w:rPr>
          <w:rFonts w:ascii="Times New Roman" w:hAnsi="Times New Roman" w:cs="Times New Roman"/>
          <w:sz w:val="24"/>
          <w:szCs w:val="24"/>
        </w:rPr>
        <w:t xml:space="preserve"> connection</w:t>
      </w:r>
      <w:r w:rsidRPr="004B48A2">
        <w:rPr>
          <w:rFonts w:ascii="Times New Roman" w:hAnsi="Times New Roman" w:cs="Times New Roman"/>
          <w:sz w:val="24"/>
          <w:szCs w:val="24"/>
        </w:rPr>
        <w:t xml:space="preserve">; normally the service weather head; up to and including the service box, and associated </w:t>
      </w:r>
      <w:r w:rsidR="007C1AFF">
        <w:rPr>
          <w:rFonts w:ascii="Times New Roman" w:hAnsi="Times New Roman" w:cs="Times New Roman"/>
          <w:sz w:val="24"/>
          <w:szCs w:val="24"/>
        </w:rPr>
        <w:t xml:space="preserve">system </w:t>
      </w:r>
      <w:r w:rsidRPr="004B48A2">
        <w:rPr>
          <w:rFonts w:ascii="Times New Roman" w:hAnsi="Times New Roman" w:cs="Times New Roman"/>
          <w:sz w:val="24"/>
          <w:szCs w:val="24"/>
        </w:rPr>
        <w:t>grounding.</w:t>
      </w:r>
    </w:p>
    <w:p w14:paraId="77FCD355" w14:textId="77777777" w:rsidR="0088165F" w:rsidRPr="004B48A2" w:rsidRDefault="0088165F" w:rsidP="0088165F">
      <w:pPr>
        <w:pStyle w:val="ListParagraph"/>
        <w:spacing w:line="240" w:lineRule="auto"/>
        <w:ind w:left="1440"/>
        <w:rPr>
          <w:rFonts w:ascii="Times New Roman" w:hAnsi="Times New Roman" w:cs="Times New Roman"/>
          <w:sz w:val="24"/>
          <w:szCs w:val="24"/>
        </w:rPr>
      </w:pPr>
    </w:p>
    <w:p w14:paraId="0FD6F28D" w14:textId="229AA29B" w:rsidR="00750FF0" w:rsidRPr="004B48A2" w:rsidRDefault="00750FF0" w:rsidP="0088165F">
      <w:pPr>
        <w:pStyle w:val="ListParagraph"/>
        <w:numPr>
          <w:ilvl w:val="0"/>
          <w:numId w:val="1"/>
        </w:numPr>
        <w:spacing w:line="240" w:lineRule="auto"/>
        <w:rPr>
          <w:rFonts w:ascii="Times New Roman" w:hAnsi="Times New Roman" w:cs="Times New Roman"/>
          <w:sz w:val="24"/>
          <w:szCs w:val="24"/>
        </w:rPr>
      </w:pPr>
      <w:r w:rsidRPr="004B48A2">
        <w:rPr>
          <w:rFonts w:ascii="Times New Roman" w:hAnsi="Times New Roman" w:cs="Times New Roman"/>
          <w:sz w:val="24"/>
          <w:szCs w:val="24"/>
        </w:rPr>
        <w:t>Receptacles:</w:t>
      </w:r>
    </w:p>
    <w:p w14:paraId="28A2BE5C" w14:textId="013B2998" w:rsidR="00750FF0" w:rsidRPr="004B48A2" w:rsidRDefault="00750FF0" w:rsidP="0088165F">
      <w:pPr>
        <w:pStyle w:val="ListParagraph"/>
        <w:numPr>
          <w:ilvl w:val="1"/>
          <w:numId w:val="1"/>
        </w:numPr>
        <w:spacing w:line="240" w:lineRule="auto"/>
        <w:rPr>
          <w:rFonts w:ascii="Times New Roman" w:hAnsi="Times New Roman" w:cs="Times New Roman"/>
          <w:sz w:val="24"/>
          <w:szCs w:val="24"/>
        </w:rPr>
      </w:pPr>
      <w:r w:rsidRPr="004B48A2">
        <w:rPr>
          <w:rFonts w:ascii="Times New Roman" w:hAnsi="Times New Roman" w:cs="Times New Roman"/>
          <w:sz w:val="24"/>
          <w:szCs w:val="24"/>
        </w:rPr>
        <w:t>Kitchen</w:t>
      </w:r>
    </w:p>
    <w:p w14:paraId="34152E47" w14:textId="771C7C58" w:rsidR="00750FF0" w:rsidRDefault="00E64FD2" w:rsidP="0088165F">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Duplex r</w:t>
      </w:r>
      <w:r w:rsidR="00750FF0" w:rsidRPr="004B48A2">
        <w:rPr>
          <w:rFonts w:ascii="Times New Roman" w:hAnsi="Times New Roman" w:cs="Times New Roman"/>
          <w:sz w:val="24"/>
          <w:szCs w:val="24"/>
        </w:rPr>
        <w:t xml:space="preserve">eceptacles shall </w:t>
      </w:r>
      <w:r w:rsidR="00E24974">
        <w:rPr>
          <w:rFonts w:ascii="Times New Roman" w:hAnsi="Times New Roman" w:cs="Times New Roman"/>
          <w:sz w:val="24"/>
          <w:szCs w:val="24"/>
        </w:rPr>
        <w:t>meet</w:t>
      </w:r>
      <w:r w:rsidR="00750FF0" w:rsidRPr="004B48A2">
        <w:rPr>
          <w:rFonts w:ascii="Times New Roman" w:hAnsi="Times New Roman" w:cs="Times New Roman"/>
          <w:sz w:val="24"/>
          <w:szCs w:val="24"/>
        </w:rPr>
        <w:t xml:space="preserve"> CE Code Rule 26-722, d)</w:t>
      </w:r>
      <w:r w:rsidR="007F4B8D">
        <w:rPr>
          <w:rFonts w:ascii="Times New Roman" w:hAnsi="Times New Roman" w:cs="Times New Roman"/>
          <w:sz w:val="24"/>
          <w:szCs w:val="24"/>
        </w:rPr>
        <w:t xml:space="preserve"> </w:t>
      </w:r>
      <w:r w:rsidR="00100671">
        <w:rPr>
          <w:rFonts w:ascii="Times New Roman" w:hAnsi="Times New Roman" w:cs="Times New Roman"/>
          <w:sz w:val="24"/>
          <w:szCs w:val="24"/>
        </w:rPr>
        <w:t>iii)</w:t>
      </w:r>
      <w:r w:rsidR="00750FF0" w:rsidRPr="004B48A2">
        <w:rPr>
          <w:rFonts w:ascii="Times New Roman" w:hAnsi="Times New Roman" w:cs="Times New Roman"/>
          <w:sz w:val="24"/>
          <w:szCs w:val="24"/>
        </w:rPr>
        <w:t>.</w:t>
      </w:r>
    </w:p>
    <w:p w14:paraId="039929A9" w14:textId="3A9CC83F" w:rsidR="00E64FD2" w:rsidRPr="004B48A2" w:rsidRDefault="00E64FD2" w:rsidP="0088165F">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Existing duplex receptacles may be included as long as </w:t>
      </w:r>
      <w:r w:rsidR="00341A58">
        <w:rPr>
          <w:rFonts w:ascii="Times New Roman" w:hAnsi="Times New Roman" w:cs="Times New Roman"/>
          <w:sz w:val="24"/>
          <w:szCs w:val="24"/>
        </w:rPr>
        <w:t xml:space="preserve">one </w:t>
      </w:r>
      <w:r w:rsidR="00E24974">
        <w:rPr>
          <w:rFonts w:ascii="Times New Roman" w:hAnsi="Times New Roman" w:cs="Times New Roman"/>
          <w:sz w:val="24"/>
          <w:szCs w:val="24"/>
        </w:rPr>
        <w:t xml:space="preserve">existing or new receptacle </w:t>
      </w:r>
      <w:r w:rsidR="00341A58">
        <w:rPr>
          <w:rFonts w:ascii="Times New Roman" w:hAnsi="Times New Roman" w:cs="Times New Roman"/>
          <w:sz w:val="24"/>
          <w:szCs w:val="24"/>
        </w:rPr>
        <w:t>is a 15A split or 20A duple</w:t>
      </w:r>
      <w:r w:rsidR="00E24974">
        <w:rPr>
          <w:rFonts w:ascii="Times New Roman" w:hAnsi="Times New Roman" w:cs="Times New Roman"/>
          <w:sz w:val="24"/>
          <w:szCs w:val="24"/>
        </w:rPr>
        <w:t>x</w:t>
      </w:r>
      <w:r w:rsidR="00341A58">
        <w:rPr>
          <w:rFonts w:ascii="Times New Roman" w:hAnsi="Times New Roman" w:cs="Times New Roman"/>
          <w:sz w:val="24"/>
          <w:szCs w:val="24"/>
        </w:rPr>
        <w:t>.</w:t>
      </w:r>
    </w:p>
    <w:p w14:paraId="46713AF1" w14:textId="614BDD58" w:rsidR="00750FF0" w:rsidRPr="004B48A2" w:rsidRDefault="00E64FD2" w:rsidP="0088165F">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Duplex r</w:t>
      </w:r>
      <w:r w:rsidR="00750FF0" w:rsidRPr="004B48A2">
        <w:rPr>
          <w:rFonts w:ascii="Times New Roman" w:hAnsi="Times New Roman" w:cs="Times New Roman"/>
          <w:sz w:val="24"/>
          <w:szCs w:val="24"/>
        </w:rPr>
        <w:t>eceptacles shall not be required to be installed on an existing peninsula or island counter area under the requirements of this bulletin.</w:t>
      </w:r>
    </w:p>
    <w:p w14:paraId="6BE962C6" w14:textId="558A4668" w:rsidR="00750FF0" w:rsidRPr="004B48A2" w:rsidRDefault="00750FF0" w:rsidP="0088165F">
      <w:pPr>
        <w:pStyle w:val="ListParagraph"/>
        <w:numPr>
          <w:ilvl w:val="1"/>
          <w:numId w:val="1"/>
        </w:numPr>
        <w:spacing w:line="240" w:lineRule="auto"/>
        <w:rPr>
          <w:rFonts w:ascii="Times New Roman" w:hAnsi="Times New Roman" w:cs="Times New Roman"/>
          <w:sz w:val="24"/>
          <w:szCs w:val="24"/>
        </w:rPr>
      </w:pPr>
      <w:r w:rsidRPr="004B48A2">
        <w:rPr>
          <w:rFonts w:ascii="Times New Roman" w:hAnsi="Times New Roman" w:cs="Times New Roman"/>
          <w:sz w:val="24"/>
          <w:szCs w:val="24"/>
        </w:rPr>
        <w:t>Outdoors</w:t>
      </w:r>
    </w:p>
    <w:p w14:paraId="753C5D6D" w14:textId="2795C316" w:rsidR="00750FF0" w:rsidRPr="004B48A2" w:rsidRDefault="00173E15" w:rsidP="0088165F">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One d</w:t>
      </w:r>
      <w:r w:rsidR="00750FF0" w:rsidRPr="004B48A2">
        <w:rPr>
          <w:rFonts w:ascii="Times New Roman" w:hAnsi="Times New Roman" w:cs="Times New Roman"/>
          <w:sz w:val="24"/>
          <w:szCs w:val="24"/>
        </w:rPr>
        <w:t>uplex receptacle shall be installed outdoors as required by CE Code Rule 26-724</w:t>
      </w:r>
      <w:r>
        <w:rPr>
          <w:rFonts w:ascii="Times New Roman" w:hAnsi="Times New Roman" w:cs="Times New Roman"/>
          <w:sz w:val="24"/>
          <w:szCs w:val="24"/>
        </w:rPr>
        <w:t xml:space="preserve">, 2), regardless of perimeter length, </w:t>
      </w:r>
      <w:r w:rsidR="00597F74">
        <w:rPr>
          <w:rFonts w:ascii="Times New Roman" w:hAnsi="Times New Roman" w:cs="Times New Roman"/>
          <w:sz w:val="24"/>
          <w:szCs w:val="24"/>
        </w:rPr>
        <w:t>and suppl</w:t>
      </w:r>
      <w:r>
        <w:rPr>
          <w:rFonts w:ascii="Times New Roman" w:hAnsi="Times New Roman" w:cs="Times New Roman"/>
          <w:sz w:val="24"/>
          <w:szCs w:val="24"/>
        </w:rPr>
        <w:t>ied from a separate branch circuit.</w:t>
      </w:r>
    </w:p>
    <w:p w14:paraId="0005F8D9" w14:textId="640013C1" w:rsidR="00D61A67" w:rsidRDefault="00D61A67" w:rsidP="00F84996">
      <w:pPr>
        <w:spacing w:after="0"/>
        <w:rPr>
          <w:rFonts w:ascii="Times New Roman" w:hAnsi="Times New Roman" w:cs="Times New Roman"/>
          <w:sz w:val="24"/>
          <w:szCs w:val="24"/>
        </w:rPr>
      </w:pPr>
    </w:p>
    <w:p w14:paraId="4F6E30FF" w14:textId="1EE987A8" w:rsidR="00750FF0" w:rsidRPr="004B48A2" w:rsidRDefault="00750FF0" w:rsidP="0088165F">
      <w:pPr>
        <w:pStyle w:val="ListParagraph"/>
        <w:numPr>
          <w:ilvl w:val="1"/>
          <w:numId w:val="1"/>
        </w:numPr>
        <w:spacing w:line="240" w:lineRule="auto"/>
        <w:rPr>
          <w:rFonts w:ascii="Times New Roman" w:hAnsi="Times New Roman" w:cs="Times New Roman"/>
          <w:sz w:val="24"/>
          <w:szCs w:val="24"/>
        </w:rPr>
      </w:pPr>
      <w:r w:rsidRPr="004B48A2">
        <w:rPr>
          <w:rFonts w:ascii="Times New Roman" w:hAnsi="Times New Roman" w:cs="Times New Roman"/>
          <w:sz w:val="24"/>
          <w:szCs w:val="24"/>
        </w:rPr>
        <w:t>Occupied Rooms</w:t>
      </w:r>
    </w:p>
    <w:p w14:paraId="0CF62F65" w14:textId="77777777" w:rsidR="00341A58" w:rsidRDefault="00750FF0" w:rsidP="003D536D">
      <w:pPr>
        <w:pStyle w:val="ListParagraph"/>
        <w:numPr>
          <w:ilvl w:val="2"/>
          <w:numId w:val="1"/>
        </w:numPr>
        <w:spacing w:line="240" w:lineRule="auto"/>
        <w:rPr>
          <w:rFonts w:ascii="Times New Roman" w:hAnsi="Times New Roman" w:cs="Times New Roman"/>
          <w:sz w:val="24"/>
          <w:szCs w:val="24"/>
        </w:rPr>
      </w:pPr>
      <w:r w:rsidRPr="00341A58">
        <w:rPr>
          <w:rFonts w:ascii="Times New Roman" w:hAnsi="Times New Roman" w:cs="Times New Roman"/>
          <w:sz w:val="24"/>
          <w:szCs w:val="24"/>
        </w:rPr>
        <w:t xml:space="preserve">Where no </w:t>
      </w:r>
      <w:r w:rsidR="00E64FD2" w:rsidRPr="00341A58">
        <w:rPr>
          <w:rFonts w:ascii="Times New Roman" w:hAnsi="Times New Roman" w:cs="Times New Roman"/>
          <w:sz w:val="24"/>
          <w:szCs w:val="24"/>
        </w:rPr>
        <w:t xml:space="preserve">duplex </w:t>
      </w:r>
      <w:r w:rsidRPr="00341A58">
        <w:rPr>
          <w:rFonts w:ascii="Times New Roman" w:hAnsi="Times New Roman" w:cs="Times New Roman"/>
          <w:sz w:val="24"/>
          <w:szCs w:val="24"/>
        </w:rPr>
        <w:t xml:space="preserve">receptacles exist in an occupied room, at least one duplex receptacle shall be installed. An occupied room shall include all rooms that are in use for any reason, </w:t>
      </w:r>
      <w:r w:rsidR="0044629B" w:rsidRPr="00341A58">
        <w:rPr>
          <w:rFonts w:ascii="Times New Roman" w:hAnsi="Times New Roman" w:cs="Times New Roman"/>
          <w:sz w:val="24"/>
          <w:szCs w:val="24"/>
        </w:rPr>
        <w:t>e.g.</w:t>
      </w:r>
      <w:r w:rsidRPr="00341A58">
        <w:rPr>
          <w:rFonts w:ascii="Times New Roman" w:hAnsi="Times New Roman" w:cs="Times New Roman"/>
          <w:sz w:val="24"/>
          <w:szCs w:val="24"/>
        </w:rPr>
        <w:t xml:space="preserve">, workshops, utility room, etc., but shall not include unfinished attics and basements, bathrooms, washrooms, </w:t>
      </w:r>
      <w:r w:rsidR="0044629B" w:rsidRPr="00341A58">
        <w:rPr>
          <w:rFonts w:ascii="Times New Roman" w:hAnsi="Times New Roman" w:cs="Times New Roman"/>
          <w:sz w:val="24"/>
          <w:szCs w:val="24"/>
        </w:rPr>
        <w:t>storage/</w:t>
      </w:r>
      <w:r w:rsidRPr="00341A58">
        <w:rPr>
          <w:rFonts w:ascii="Times New Roman" w:hAnsi="Times New Roman" w:cs="Times New Roman"/>
          <w:sz w:val="24"/>
          <w:szCs w:val="24"/>
        </w:rPr>
        <w:t>closets and like areas.</w:t>
      </w:r>
    </w:p>
    <w:p w14:paraId="048D4AB9" w14:textId="661D4BEA" w:rsidR="00750FF0" w:rsidRPr="00341A58" w:rsidRDefault="00750FF0" w:rsidP="00341A58">
      <w:pPr>
        <w:pStyle w:val="ListParagraph"/>
        <w:numPr>
          <w:ilvl w:val="1"/>
          <w:numId w:val="1"/>
        </w:numPr>
        <w:spacing w:line="240" w:lineRule="auto"/>
        <w:rPr>
          <w:rFonts w:ascii="Times New Roman" w:hAnsi="Times New Roman" w:cs="Times New Roman"/>
          <w:sz w:val="24"/>
          <w:szCs w:val="24"/>
        </w:rPr>
      </w:pPr>
      <w:r w:rsidRPr="00341A58">
        <w:rPr>
          <w:rFonts w:ascii="Times New Roman" w:hAnsi="Times New Roman" w:cs="Times New Roman"/>
          <w:sz w:val="24"/>
          <w:szCs w:val="24"/>
        </w:rPr>
        <w:t xml:space="preserve">Bathrooms and Washrooms </w:t>
      </w:r>
    </w:p>
    <w:p w14:paraId="1377A9D7" w14:textId="74500CBB" w:rsidR="00750FF0" w:rsidRDefault="00750FF0" w:rsidP="0088165F">
      <w:pPr>
        <w:pStyle w:val="ListParagraph"/>
        <w:numPr>
          <w:ilvl w:val="2"/>
          <w:numId w:val="1"/>
        </w:numPr>
        <w:spacing w:line="240" w:lineRule="auto"/>
        <w:rPr>
          <w:rFonts w:ascii="Times New Roman" w:hAnsi="Times New Roman" w:cs="Times New Roman"/>
          <w:sz w:val="24"/>
          <w:szCs w:val="24"/>
        </w:rPr>
      </w:pPr>
      <w:r w:rsidRPr="004B48A2">
        <w:rPr>
          <w:rFonts w:ascii="Times New Roman" w:hAnsi="Times New Roman" w:cs="Times New Roman"/>
          <w:sz w:val="24"/>
          <w:szCs w:val="24"/>
        </w:rPr>
        <w:t xml:space="preserve">A receptacle is not required to </w:t>
      </w:r>
      <w:r w:rsidR="00BF617D" w:rsidRPr="004B48A2">
        <w:rPr>
          <w:rFonts w:ascii="Times New Roman" w:hAnsi="Times New Roman" w:cs="Times New Roman"/>
          <w:sz w:val="24"/>
          <w:szCs w:val="24"/>
        </w:rPr>
        <w:t>be in</w:t>
      </w:r>
      <w:r w:rsidRPr="004B48A2">
        <w:rPr>
          <w:rFonts w:ascii="Times New Roman" w:hAnsi="Times New Roman" w:cs="Times New Roman"/>
          <w:sz w:val="24"/>
          <w:szCs w:val="24"/>
        </w:rPr>
        <w:t xml:space="preserve"> a bathroom or washroom on a change of service. Where a receptacle exists or is installed, it shall be located at least one meter from the bathtub or shower or as permitted by CE Code Rule 26-720, f) &amp; g).  Receptacles located within 1.5 m of the washbasin, bathtub or shower stall shall be electrically protected by a ground fault circuit interrupter as required by Rule 26-704, 1). </w:t>
      </w:r>
    </w:p>
    <w:p w14:paraId="0CBDEE0A" w14:textId="77777777" w:rsidR="0088165F" w:rsidRPr="004B48A2" w:rsidRDefault="0088165F" w:rsidP="0088165F">
      <w:pPr>
        <w:pStyle w:val="ListParagraph"/>
        <w:spacing w:line="240" w:lineRule="auto"/>
        <w:ind w:left="2340"/>
        <w:rPr>
          <w:rFonts w:ascii="Times New Roman" w:hAnsi="Times New Roman" w:cs="Times New Roman"/>
          <w:sz w:val="24"/>
          <w:szCs w:val="24"/>
        </w:rPr>
      </w:pPr>
    </w:p>
    <w:p w14:paraId="603131B8" w14:textId="6F9C08A0" w:rsidR="00750FF0" w:rsidRPr="004B48A2" w:rsidRDefault="00750FF0" w:rsidP="0088165F">
      <w:pPr>
        <w:pStyle w:val="ListParagraph"/>
        <w:numPr>
          <w:ilvl w:val="0"/>
          <w:numId w:val="1"/>
        </w:numPr>
        <w:spacing w:line="240" w:lineRule="auto"/>
        <w:rPr>
          <w:rFonts w:ascii="Times New Roman" w:hAnsi="Times New Roman" w:cs="Times New Roman"/>
          <w:sz w:val="24"/>
          <w:szCs w:val="24"/>
        </w:rPr>
      </w:pPr>
      <w:r w:rsidRPr="004B48A2">
        <w:rPr>
          <w:rFonts w:ascii="Times New Roman" w:hAnsi="Times New Roman" w:cs="Times New Roman"/>
          <w:sz w:val="24"/>
          <w:szCs w:val="24"/>
        </w:rPr>
        <w:t>Branch Circuits</w:t>
      </w:r>
    </w:p>
    <w:p w14:paraId="5FC77EF4" w14:textId="0CB32D06" w:rsidR="00750FF0" w:rsidRPr="004B48A2" w:rsidRDefault="00750FF0" w:rsidP="0088165F">
      <w:pPr>
        <w:pStyle w:val="ListParagraph"/>
        <w:numPr>
          <w:ilvl w:val="1"/>
          <w:numId w:val="1"/>
        </w:numPr>
        <w:spacing w:line="240" w:lineRule="auto"/>
        <w:rPr>
          <w:rFonts w:ascii="Times New Roman" w:hAnsi="Times New Roman" w:cs="Times New Roman"/>
          <w:sz w:val="24"/>
          <w:szCs w:val="24"/>
        </w:rPr>
      </w:pPr>
      <w:r w:rsidRPr="004B48A2">
        <w:rPr>
          <w:rFonts w:ascii="Times New Roman" w:hAnsi="Times New Roman" w:cs="Times New Roman"/>
          <w:sz w:val="24"/>
          <w:szCs w:val="24"/>
        </w:rPr>
        <w:t xml:space="preserve">A separate circuit must be provided for each of the following </w:t>
      </w:r>
      <w:r w:rsidR="00076EA4" w:rsidRPr="004B48A2">
        <w:rPr>
          <w:rFonts w:ascii="Times New Roman" w:hAnsi="Times New Roman" w:cs="Times New Roman"/>
          <w:sz w:val="24"/>
          <w:szCs w:val="24"/>
        </w:rPr>
        <w:t>if</w:t>
      </w:r>
      <w:r w:rsidRPr="004B48A2">
        <w:rPr>
          <w:rFonts w:ascii="Times New Roman" w:hAnsi="Times New Roman" w:cs="Times New Roman"/>
          <w:sz w:val="24"/>
          <w:szCs w:val="24"/>
        </w:rPr>
        <w:t xml:space="preserve"> present:</w:t>
      </w:r>
    </w:p>
    <w:p w14:paraId="4EF8360C" w14:textId="46EF86EB" w:rsidR="00750FF0" w:rsidRPr="004B48A2" w:rsidRDefault="00750FF0" w:rsidP="0088165F">
      <w:pPr>
        <w:pStyle w:val="ListParagraph"/>
        <w:numPr>
          <w:ilvl w:val="2"/>
          <w:numId w:val="1"/>
        </w:numPr>
        <w:spacing w:line="240" w:lineRule="auto"/>
        <w:rPr>
          <w:rFonts w:ascii="Times New Roman" w:hAnsi="Times New Roman" w:cs="Times New Roman"/>
          <w:sz w:val="24"/>
          <w:szCs w:val="24"/>
        </w:rPr>
      </w:pPr>
      <w:r w:rsidRPr="004B48A2">
        <w:rPr>
          <w:rFonts w:ascii="Times New Roman" w:hAnsi="Times New Roman" w:cs="Times New Roman"/>
          <w:sz w:val="24"/>
          <w:szCs w:val="24"/>
        </w:rPr>
        <w:t>Refrigerator</w:t>
      </w:r>
    </w:p>
    <w:p w14:paraId="25277D15" w14:textId="7F0AEB94" w:rsidR="00750FF0" w:rsidRPr="004B48A2" w:rsidRDefault="00750FF0" w:rsidP="0088165F">
      <w:pPr>
        <w:pStyle w:val="ListParagraph"/>
        <w:numPr>
          <w:ilvl w:val="2"/>
          <w:numId w:val="1"/>
        </w:numPr>
        <w:spacing w:line="240" w:lineRule="auto"/>
        <w:rPr>
          <w:rFonts w:ascii="Times New Roman" w:hAnsi="Times New Roman" w:cs="Times New Roman"/>
          <w:sz w:val="24"/>
          <w:szCs w:val="24"/>
        </w:rPr>
      </w:pPr>
      <w:r w:rsidRPr="004B48A2">
        <w:rPr>
          <w:rFonts w:ascii="Times New Roman" w:hAnsi="Times New Roman" w:cs="Times New Roman"/>
          <w:sz w:val="24"/>
          <w:szCs w:val="24"/>
        </w:rPr>
        <w:t>Water Pump</w:t>
      </w:r>
    </w:p>
    <w:p w14:paraId="642FAAFE" w14:textId="352D8715" w:rsidR="00750FF0" w:rsidRDefault="00750FF0" w:rsidP="0088165F">
      <w:pPr>
        <w:pStyle w:val="ListParagraph"/>
        <w:numPr>
          <w:ilvl w:val="2"/>
          <w:numId w:val="1"/>
        </w:numPr>
        <w:spacing w:line="240" w:lineRule="auto"/>
        <w:rPr>
          <w:rFonts w:ascii="Times New Roman" w:hAnsi="Times New Roman" w:cs="Times New Roman"/>
          <w:sz w:val="24"/>
          <w:szCs w:val="24"/>
        </w:rPr>
      </w:pPr>
      <w:r w:rsidRPr="004B48A2">
        <w:rPr>
          <w:rFonts w:ascii="Times New Roman" w:hAnsi="Times New Roman" w:cs="Times New Roman"/>
          <w:sz w:val="24"/>
          <w:szCs w:val="24"/>
        </w:rPr>
        <w:t>Furnace</w:t>
      </w:r>
      <w:r w:rsidR="00F228A1">
        <w:rPr>
          <w:rFonts w:ascii="Times New Roman" w:hAnsi="Times New Roman" w:cs="Times New Roman"/>
          <w:sz w:val="24"/>
          <w:szCs w:val="24"/>
        </w:rPr>
        <w:t>, Boilers, Hot Water Tanks</w:t>
      </w:r>
      <w:r w:rsidRPr="004B48A2">
        <w:rPr>
          <w:rFonts w:ascii="Times New Roman" w:hAnsi="Times New Roman" w:cs="Times New Roman"/>
          <w:sz w:val="24"/>
          <w:szCs w:val="24"/>
        </w:rPr>
        <w:t xml:space="preserve"> (Oil or Gas</w:t>
      </w:r>
      <w:r w:rsidR="00A20981">
        <w:rPr>
          <w:rFonts w:ascii="Times New Roman" w:hAnsi="Times New Roman" w:cs="Times New Roman"/>
          <w:sz w:val="24"/>
          <w:szCs w:val="24"/>
        </w:rPr>
        <w:t xml:space="preserve"> as opposed to electric</w:t>
      </w:r>
      <w:r w:rsidRPr="004B48A2">
        <w:rPr>
          <w:rFonts w:ascii="Times New Roman" w:hAnsi="Times New Roman" w:cs="Times New Roman"/>
          <w:sz w:val="24"/>
          <w:szCs w:val="24"/>
        </w:rPr>
        <w:t>)</w:t>
      </w:r>
    </w:p>
    <w:p w14:paraId="420C47D0" w14:textId="48A83DB6" w:rsidR="0044629B" w:rsidRDefault="00597F74" w:rsidP="0088165F">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Laundry Room</w:t>
      </w:r>
    </w:p>
    <w:p w14:paraId="149AEB14" w14:textId="3513B491" w:rsidR="00076EA4" w:rsidRPr="004B48A2" w:rsidRDefault="0044629B" w:rsidP="0088165F">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Other l</w:t>
      </w:r>
      <w:r w:rsidR="00750FF0" w:rsidRPr="004B48A2">
        <w:rPr>
          <w:rFonts w:ascii="Times New Roman" w:hAnsi="Times New Roman" w:cs="Times New Roman"/>
          <w:sz w:val="24"/>
          <w:szCs w:val="24"/>
        </w:rPr>
        <w:t>oads exceeding 1500 watts (unless connected as per Rule 26-746)</w:t>
      </w:r>
    </w:p>
    <w:p w14:paraId="2A446B57" w14:textId="77777777" w:rsidR="00076EA4" w:rsidRPr="004B48A2" w:rsidRDefault="00750FF0" w:rsidP="0088165F">
      <w:pPr>
        <w:pStyle w:val="ListParagraph"/>
        <w:numPr>
          <w:ilvl w:val="1"/>
          <w:numId w:val="1"/>
        </w:numPr>
        <w:spacing w:line="240" w:lineRule="auto"/>
        <w:rPr>
          <w:rFonts w:ascii="Times New Roman" w:hAnsi="Times New Roman" w:cs="Times New Roman"/>
          <w:sz w:val="24"/>
          <w:szCs w:val="24"/>
        </w:rPr>
      </w:pPr>
      <w:r w:rsidRPr="004B48A2">
        <w:rPr>
          <w:rFonts w:ascii="Times New Roman" w:hAnsi="Times New Roman" w:cs="Times New Roman"/>
          <w:sz w:val="24"/>
          <w:szCs w:val="24"/>
        </w:rPr>
        <w:t>AFCI protection</w:t>
      </w:r>
    </w:p>
    <w:p w14:paraId="713F8438" w14:textId="034FCC62" w:rsidR="00750FF0" w:rsidRPr="004B48A2" w:rsidRDefault="00076EA4" w:rsidP="0088165F">
      <w:pPr>
        <w:pStyle w:val="ListParagraph"/>
        <w:numPr>
          <w:ilvl w:val="2"/>
          <w:numId w:val="1"/>
        </w:numPr>
        <w:spacing w:line="240" w:lineRule="auto"/>
        <w:rPr>
          <w:rFonts w:ascii="Times New Roman" w:hAnsi="Times New Roman" w:cs="Times New Roman"/>
          <w:sz w:val="24"/>
          <w:szCs w:val="24"/>
        </w:rPr>
      </w:pPr>
      <w:r w:rsidRPr="004B48A2">
        <w:rPr>
          <w:rFonts w:ascii="Times New Roman" w:hAnsi="Times New Roman" w:cs="Times New Roman"/>
          <w:sz w:val="24"/>
          <w:szCs w:val="24"/>
        </w:rPr>
        <w:t>S</w:t>
      </w:r>
      <w:r w:rsidR="00750FF0" w:rsidRPr="004B48A2">
        <w:rPr>
          <w:rFonts w:ascii="Times New Roman" w:hAnsi="Times New Roman" w:cs="Times New Roman"/>
          <w:sz w:val="24"/>
          <w:szCs w:val="24"/>
        </w:rPr>
        <w:t>hall be installed for all new branch circuits installed in accordance with Rule 26-658.</w:t>
      </w:r>
    </w:p>
    <w:p w14:paraId="3678E2E6" w14:textId="77777777" w:rsidR="00076EA4" w:rsidRPr="004B48A2" w:rsidRDefault="00076EA4" w:rsidP="0088165F">
      <w:pPr>
        <w:pStyle w:val="ListParagraph"/>
        <w:numPr>
          <w:ilvl w:val="2"/>
          <w:numId w:val="1"/>
        </w:numPr>
        <w:spacing w:line="240" w:lineRule="auto"/>
        <w:rPr>
          <w:rFonts w:ascii="Times New Roman" w:hAnsi="Times New Roman" w:cs="Times New Roman"/>
          <w:sz w:val="24"/>
          <w:szCs w:val="24"/>
        </w:rPr>
      </w:pPr>
      <w:r w:rsidRPr="004B48A2">
        <w:rPr>
          <w:rFonts w:ascii="Times New Roman" w:hAnsi="Times New Roman" w:cs="Times New Roman"/>
          <w:sz w:val="24"/>
          <w:szCs w:val="24"/>
        </w:rPr>
        <w:t>Is not required when reconnecting existing circuits into the new consumer’s panelboard.</w:t>
      </w:r>
    </w:p>
    <w:p w14:paraId="1DC62B24" w14:textId="5B0052E4" w:rsidR="00750FF0" w:rsidRDefault="00750FF0" w:rsidP="0088165F">
      <w:pPr>
        <w:pStyle w:val="ListParagraph"/>
        <w:numPr>
          <w:ilvl w:val="1"/>
          <w:numId w:val="1"/>
        </w:numPr>
        <w:spacing w:line="240" w:lineRule="auto"/>
        <w:rPr>
          <w:rFonts w:ascii="Times New Roman" w:hAnsi="Times New Roman" w:cs="Times New Roman"/>
          <w:sz w:val="24"/>
          <w:szCs w:val="24"/>
        </w:rPr>
      </w:pPr>
      <w:r w:rsidRPr="004B48A2">
        <w:rPr>
          <w:rFonts w:ascii="Times New Roman" w:hAnsi="Times New Roman" w:cs="Times New Roman"/>
          <w:sz w:val="24"/>
          <w:szCs w:val="24"/>
        </w:rPr>
        <w:t>Ungrounded circuits supplying U grounded receptacles shall be installed to meet the requirements of Rule 26-702.</w:t>
      </w:r>
    </w:p>
    <w:p w14:paraId="56650B8F" w14:textId="77777777" w:rsidR="0088165F" w:rsidRPr="004B48A2" w:rsidRDefault="0088165F" w:rsidP="0088165F">
      <w:pPr>
        <w:pStyle w:val="ListParagraph"/>
        <w:spacing w:line="240" w:lineRule="auto"/>
        <w:ind w:left="1440"/>
        <w:rPr>
          <w:rFonts w:ascii="Times New Roman" w:hAnsi="Times New Roman" w:cs="Times New Roman"/>
          <w:sz w:val="24"/>
          <w:szCs w:val="24"/>
        </w:rPr>
      </w:pPr>
    </w:p>
    <w:p w14:paraId="7EDA4E09" w14:textId="3F00ABC7" w:rsidR="005B65C2" w:rsidRDefault="005B65C2" w:rsidP="0088165F">
      <w:pPr>
        <w:pStyle w:val="ListParagraph"/>
        <w:numPr>
          <w:ilvl w:val="0"/>
          <w:numId w:val="1"/>
        </w:numPr>
        <w:spacing w:line="240" w:lineRule="auto"/>
        <w:rPr>
          <w:rFonts w:ascii="Times New Roman" w:hAnsi="Times New Roman" w:cs="Times New Roman"/>
          <w:sz w:val="24"/>
          <w:szCs w:val="24"/>
        </w:rPr>
      </w:pPr>
      <w:bookmarkStart w:id="0" w:name="_Hlk147394677"/>
      <w:r>
        <w:rPr>
          <w:rFonts w:ascii="Times New Roman" w:hAnsi="Times New Roman" w:cs="Times New Roman"/>
          <w:sz w:val="24"/>
          <w:szCs w:val="24"/>
        </w:rPr>
        <w:t>Lighting</w:t>
      </w:r>
    </w:p>
    <w:p w14:paraId="58BD5616" w14:textId="4A4E4920" w:rsidR="005B65C2" w:rsidRPr="00173E15" w:rsidRDefault="005B65C2" w:rsidP="00173E15">
      <w:pPr>
        <w:pStyle w:val="ListParagraph"/>
        <w:numPr>
          <w:ilvl w:val="1"/>
          <w:numId w:val="1"/>
        </w:numPr>
        <w:spacing w:line="240" w:lineRule="auto"/>
        <w:rPr>
          <w:rFonts w:ascii="Times New Roman" w:hAnsi="Times New Roman" w:cs="Times New Roman"/>
          <w:sz w:val="24"/>
          <w:szCs w:val="24"/>
        </w:rPr>
      </w:pPr>
      <w:r w:rsidRPr="00173E15">
        <w:rPr>
          <w:rFonts w:ascii="Times New Roman" w:hAnsi="Times New Roman" w:cs="Times New Roman"/>
          <w:sz w:val="24"/>
          <w:szCs w:val="24"/>
        </w:rPr>
        <w:t>Stairway lighting shall be provided</w:t>
      </w:r>
      <w:r w:rsidR="00A337E6" w:rsidRPr="00173E15">
        <w:rPr>
          <w:rFonts w:ascii="Times New Roman" w:hAnsi="Times New Roman" w:cs="Times New Roman"/>
          <w:sz w:val="24"/>
          <w:szCs w:val="24"/>
        </w:rPr>
        <w:t xml:space="preserve"> and controlled by</w:t>
      </w:r>
      <w:r w:rsidR="00173E15" w:rsidRPr="00173E15">
        <w:rPr>
          <w:rFonts w:ascii="Times New Roman" w:hAnsi="Times New Roman" w:cs="Times New Roman"/>
          <w:sz w:val="24"/>
          <w:szCs w:val="24"/>
        </w:rPr>
        <w:t xml:space="preserve"> </w:t>
      </w:r>
      <w:r w:rsidR="00A337E6" w:rsidRPr="00173E15">
        <w:rPr>
          <w:rFonts w:ascii="Times New Roman" w:hAnsi="Times New Roman" w:cs="Times New Roman"/>
          <w:sz w:val="24"/>
          <w:szCs w:val="24"/>
        </w:rPr>
        <w:t xml:space="preserve">a single </w:t>
      </w:r>
      <w:r w:rsidR="006B55AC" w:rsidRPr="00173E15">
        <w:rPr>
          <w:rFonts w:ascii="Times New Roman" w:hAnsi="Times New Roman" w:cs="Times New Roman"/>
          <w:sz w:val="24"/>
          <w:szCs w:val="24"/>
        </w:rPr>
        <w:t xml:space="preserve">wall </w:t>
      </w:r>
      <w:r w:rsidR="00A337E6" w:rsidRPr="00173E15">
        <w:rPr>
          <w:rFonts w:ascii="Times New Roman" w:hAnsi="Times New Roman" w:cs="Times New Roman"/>
          <w:sz w:val="24"/>
          <w:szCs w:val="24"/>
        </w:rPr>
        <w:t>switch located at the head of the stairs</w:t>
      </w:r>
      <w:r w:rsidR="00173E15">
        <w:rPr>
          <w:rFonts w:ascii="Times New Roman" w:hAnsi="Times New Roman" w:cs="Times New Roman"/>
          <w:sz w:val="24"/>
          <w:szCs w:val="24"/>
        </w:rPr>
        <w:t>.</w:t>
      </w:r>
    </w:p>
    <w:p w14:paraId="4904A5C7" w14:textId="7ED04D3A" w:rsidR="00D56F4B" w:rsidRDefault="007C1AFF" w:rsidP="00D56F4B">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Wall switches may be wired or wireless.</w:t>
      </w:r>
    </w:p>
    <w:p w14:paraId="7972DC47" w14:textId="394EDBFB" w:rsidR="00D56F4B" w:rsidRPr="00D56F4B" w:rsidRDefault="00D56F4B" w:rsidP="00D56F4B">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Every room shall be provided with a wall switch and luminaire or a switched receptacle.</w:t>
      </w:r>
    </w:p>
    <w:p w14:paraId="095D11B4" w14:textId="77777777" w:rsidR="005B65C2" w:rsidRDefault="005B65C2" w:rsidP="005B65C2">
      <w:pPr>
        <w:pStyle w:val="ListParagraph"/>
        <w:spacing w:line="240" w:lineRule="auto"/>
        <w:rPr>
          <w:rFonts w:ascii="Times New Roman" w:hAnsi="Times New Roman" w:cs="Times New Roman"/>
          <w:sz w:val="24"/>
          <w:szCs w:val="24"/>
        </w:rPr>
      </w:pPr>
    </w:p>
    <w:p w14:paraId="3B011174" w14:textId="77777777" w:rsidR="00597F74" w:rsidRDefault="00597F74">
      <w:pPr>
        <w:rPr>
          <w:rFonts w:ascii="Times New Roman" w:hAnsi="Times New Roman" w:cs="Times New Roman"/>
          <w:sz w:val="24"/>
          <w:szCs w:val="24"/>
        </w:rPr>
      </w:pPr>
      <w:r>
        <w:rPr>
          <w:rFonts w:ascii="Times New Roman" w:hAnsi="Times New Roman" w:cs="Times New Roman"/>
          <w:sz w:val="24"/>
          <w:szCs w:val="24"/>
        </w:rPr>
        <w:br w:type="page"/>
      </w:r>
    </w:p>
    <w:p w14:paraId="64B54795" w14:textId="1895844C" w:rsidR="00750FF0" w:rsidRPr="004B48A2" w:rsidRDefault="00750FF0" w:rsidP="0088165F">
      <w:pPr>
        <w:pStyle w:val="ListParagraph"/>
        <w:numPr>
          <w:ilvl w:val="0"/>
          <w:numId w:val="1"/>
        </w:numPr>
        <w:spacing w:line="240" w:lineRule="auto"/>
        <w:rPr>
          <w:rFonts w:ascii="Times New Roman" w:hAnsi="Times New Roman" w:cs="Times New Roman"/>
          <w:sz w:val="24"/>
          <w:szCs w:val="24"/>
        </w:rPr>
      </w:pPr>
      <w:r w:rsidRPr="004B48A2">
        <w:rPr>
          <w:rFonts w:ascii="Times New Roman" w:hAnsi="Times New Roman" w:cs="Times New Roman"/>
          <w:sz w:val="24"/>
          <w:szCs w:val="24"/>
        </w:rPr>
        <w:lastRenderedPageBreak/>
        <w:t>Smoke Alarms</w:t>
      </w:r>
      <w:r w:rsidRPr="004B48A2">
        <w:rPr>
          <w:rFonts w:ascii="Times New Roman" w:hAnsi="Times New Roman" w:cs="Times New Roman"/>
          <w:sz w:val="24"/>
          <w:szCs w:val="24"/>
        </w:rPr>
        <w:tab/>
      </w:r>
      <w:r w:rsidRPr="004B48A2">
        <w:rPr>
          <w:rFonts w:ascii="Times New Roman" w:hAnsi="Times New Roman" w:cs="Times New Roman"/>
          <w:sz w:val="24"/>
          <w:szCs w:val="24"/>
        </w:rPr>
        <w:tab/>
      </w:r>
    </w:p>
    <w:p w14:paraId="6E1CC110" w14:textId="77777777" w:rsidR="008117C1" w:rsidRDefault="004D403D" w:rsidP="008117C1">
      <w:pPr>
        <w:pStyle w:val="ListParagraph"/>
        <w:numPr>
          <w:ilvl w:val="1"/>
          <w:numId w:val="1"/>
        </w:numPr>
        <w:spacing w:line="240" w:lineRule="auto"/>
        <w:rPr>
          <w:rFonts w:ascii="Times New Roman" w:hAnsi="Times New Roman" w:cs="Times New Roman"/>
          <w:sz w:val="24"/>
          <w:szCs w:val="24"/>
        </w:rPr>
      </w:pPr>
      <w:r w:rsidRPr="008117C1">
        <w:rPr>
          <w:rFonts w:ascii="Times New Roman" w:hAnsi="Times New Roman" w:cs="Times New Roman"/>
          <w:sz w:val="24"/>
          <w:szCs w:val="24"/>
        </w:rPr>
        <w:t xml:space="preserve">Smoke alarms shall be installed </w:t>
      </w:r>
      <w:r w:rsidR="008117C1" w:rsidRPr="008117C1">
        <w:rPr>
          <w:rFonts w:ascii="Times New Roman" w:hAnsi="Times New Roman" w:cs="Times New Roman"/>
          <w:sz w:val="24"/>
          <w:szCs w:val="24"/>
        </w:rPr>
        <w:t>in a location between the sleeping rooms and the remainder of the storey, and if the sleeping rooms are served by a hallway, the smoke alarm shall be located in the hallway</w:t>
      </w:r>
      <w:r w:rsidRPr="008117C1">
        <w:rPr>
          <w:rFonts w:ascii="Times New Roman" w:hAnsi="Times New Roman" w:cs="Times New Roman"/>
          <w:sz w:val="24"/>
          <w:szCs w:val="24"/>
        </w:rPr>
        <w:t xml:space="preserve">. </w:t>
      </w:r>
    </w:p>
    <w:p w14:paraId="2D900E1A" w14:textId="3599F36F" w:rsidR="004D403D" w:rsidRPr="008117C1" w:rsidRDefault="004D403D" w:rsidP="008117C1">
      <w:pPr>
        <w:pStyle w:val="ListParagraph"/>
        <w:numPr>
          <w:ilvl w:val="1"/>
          <w:numId w:val="1"/>
        </w:numPr>
        <w:spacing w:line="240" w:lineRule="auto"/>
        <w:rPr>
          <w:rFonts w:ascii="Times New Roman" w:hAnsi="Times New Roman" w:cs="Times New Roman"/>
          <w:sz w:val="24"/>
          <w:szCs w:val="24"/>
        </w:rPr>
      </w:pPr>
      <w:r w:rsidRPr="008117C1">
        <w:rPr>
          <w:rFonts w:ascii="Times New Roman" w:hAnsi="Times New Roman" w:cs="Times New Roman"/>
          <w:sz w:val="24"/>
          <w:szCs w:val="24"/>
        </w:rPr>
        <w:t xml:space="preserve">Smoke alarms </w:t>
      </w:r>
      <w:r w:rsidR="00B65CB3" w:rsidRPr="008117C1">
        <w:rPr>
          <w:rFonts w:ascii="Times New Roman" w:hAnsi="Times New Roman" w:cs="Times New Roman"/>
          <w:sz w:val="24"/>
          <w:szCs w:val="24"/>
        </w:rPr>
        <w:t>need</w:t>
      </w:r>
      <w:r w:rsidRPr="008117C1">
        <w:rPr>
          <w:rFonts w:ascii="Times New Roman" w:hAnsi="Times New Roman" w:cs="Times New Roman"/>
          <w:sz w:val="24"/>
          <w:szCs w:val="24"/>
        </w:rPr>
        <w:t xml:space="preserve"> not be provided on floor levels without sleeping rooms.</w:t>
      </w:r>
    </w:p>
    <w:p w14:paraId="0A79D031" w14:textId="2C3BE744" w:rsidR="004D403D" w:rsidRPr="004D403D" w:rsidRDefault="007D2CCC" w:rsidP="004D403D">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Wired or w</w:t>
      </w:r>
      <w:r w:rsidR="004D403D" w:rsidRPr="004D403D">
        <w:rPr>
          <w:rFonts w:ascii="Times New Roman" w:hAnsi="Times New Roman" w:cs="Times New Roman"/>
          <w:sz w:val="24"/>
          <w:szCs w:val="24"/>
        </w:rPr>
        <w:t xml:space="preserve">ireless interconnection of smoke alarms is </w:t>
      </w:r>
      <w:r>
        <w:rPr>
          <w:rFonts w:ascii="Times New Roman" w:hAnsi="Times New Roman" w:cs="Times New Roman"/>
          <w:sz w:val="24"/>
          <w:szCs w:val="24"/>
        </w:rPr>
        <w:t>required</w:t>
      </w:r>
      <w:r w:rsidR="00865FE4">
        <w:rPr>
          <w:rFonts w:ascii="Times New Roman" w:hAnsi="Times New Roman" w:cs="Times New Roman"/>
          <w:sz w:val="24"/>
          <w:szCs w:val="24"/>
        </w:rPr>
        <w:t xml:space="preserve"> so that when one alarm sounds, all will sound.</w:t>
      </w:r>
    </w:p>
    <w:p w14:paraId="4506E7CE" w14:textId="685114DE" w:rsidR="001E6355" w:rsidRDefault="004D403D" w:rsidP="001E6355">
      <w:pPr>
        <w:pStyle w:val="ListParagraph"/>
        <w:numPr>
          <w:ilvl w:val="1"/>
          <w:numId w:val="1"/>
        </w:numPr>
        <w:spacing w:line="240" w:lineRule="auto"/>
        <w:rPr>
          <w:rFonts w:ascii="Times New Roman" w:hAnsi="Times New Roman" w:cs="Times New Roman"/>
          <w:sz w:val="24"/>
          <w:szCs w:val="24"/>
        </w:rPr>
      </w:pPr>
      <w:r w:rsidRPr="004D403D">
        <w:rPr>
          <w:rFonts w:ascii="Times New Roman" w:hAnsi="Times New Roman" w:cs="Times New Roman"/>
          <w:sz w:val="24"/>
          <w:szCs w:val="24"/>
        </w:rPr>
        <w:t>Smoke alarms shall meet the requirements of CE Code Rule 32-200</w:t>
      </w:r>
      <w:r w:rsidR="00855953">
        <w:rPr>
          <w:rFonts w:ascii="Times New Roman" w:hAnsi="Times New Roman" w:cs="Times New Roman"/>
          <w:sz w:val="24"/>
          <w:szCs w:val="24"/>
        </w:rPr>
        <w:t xml:space="preserve">, including a </w:t>
      </w:r>
      <w:r w:rsidR="00855953" w:rsidRPr="00F72F0D">
        <w:rPr>
          <w:rFonts w:ascii="Times New Roman" w:hAnsi="Times New Roman" w:cs="Times New Roman"/>
          <w:sz w:val="24"/>
          <w:szCs w:val="24"/>
        </w:rPr>
        <w:t>wired power connection.</w:t>
      </w:r>
    </w:p>
    <w:p w14:paraId="1DFDF69D" w14:textId="77777777" w:rsidR="001E6355" w:rsidRDefault="001E6355" w:rsidP="001E6355">
      <w:pPr>
        <w:pStyle w:val="ListParagraph"/>
        <w:spacing w:line="240" w:lineRule="auto"/>
        <w:rPr>
          <w:rFonts w:ascii="Times New Roman" w:hAnsi="Times New Roman" w:cs="Times New Roman"/>
          <w:sz w:val="24"/>
          <w:szCs w:val="24"/>
        </w:rPr>
      </w:pPr>
    </w:p>
    <w:p w14:paraId="1F15B449" w14:textId="21E1585F" w:rsidR="001E6355" w:rsidRPr="001E6355" w:rsidRDefault="001E6355" w:rsidP="001E6355">
      <w:pPr>
        <w:pStyle w:val="ListParagraph"/>
        <w:numPr>
          <w:ilvl w:val="0"/>
          <w:numId w:val="1"/>
        </w:numPr>
        <w:spacing w:line="240" w:lineRule="auto"/>
        <w:rPr>
          <w:rFonts w:ascii="Times New Roman" w:hAnsi="Times New Roman" w:cs="Times New Roman"/>
          <w:sz w:val="24"/>
          <w:szCs w:val="24"/>
        </w:rPr>
      </w:pPr>
      <w:bookmarkStart w:id="1" w:name="_Hlk155274863"/>
      <w:r w:rsidRPr="001E6355">
        <w:rPr>
          <w:rFonts w:ascii="Times New Roman" w:hAnsi="Times New Roman" w:cs="Times New Roman"/>
          <w:sz w:val="24"/>
          <w:szCs w:val="24"/>
        </w:rPr>
        <w:t>2nd Consumer’s Service (2 maximum</w:t>
      </w:r>
      <w:r w:rsidR="007D13E9">
        <w:rPr>
          <w:rFonts w:ascii="Times New Roman" w:hAnsi="Times New Roman" w:cs="Times New Roman"/>
          <w:sz w:val="24"/>
          <w:szCs w:val="24"/>
        </w:rPr>
        <w:t xml:space="preserve">, </w:t>
      </w:r>
      <w:r w:rsidR="00A20981">
        <w:rPr>
          <w:rFonts w:ascii="Times New Roman" w:hAnsi="Times New Roman" w:cs="Times New Roman"/>
          <w:sz w:val="24"/>
          <w:szCs w:val="24"/>
        </w:rPr>
        <w:t>400</w:t>
      </w:r>
      <w:r w:rsidR="007D13E9">
        <w:rPr>
          <w:rFonts w:ascii="Times New Roman" w:hAnsi="Times New Roman" w:cs="Times New Roman"/>
          <w:sz w:val="24"/>
          <w:szCs w:val="24"/>
        </w:rPr>
        <w:t xml:space="preserve"> amps total</w:t>
      </w:r>
      <w:r w:rsidRPr="001E6355">
        <w:rPr>
          <w:rFonts w:ascii="Times New Roman" w:hAnsi="Times New Roman" w:cs="Times New Roman"/>
          <w:sz w:val="24"/>
          <w:szCs w:val="24"/>
        </w:rPr>
        <w:t>) for a Single Dwelling with one Supply Service</w:t>
      </w:r>
    </w:p>
    <w:p w14:paraId="1EB20586" w14:textId="0CFE3315" w:rsidR="001E6355" w:rsidRDefault="001E6355" w:rsidP="001E6355">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Include Items 1 through </w:t>
      </w:r>
      <w:r w:rsidR="008C7520">
        <w:rPr>
          <w:rFonts w:ascii="Times New Roman" w:hAnsi="Times New Roman" w:cs="Times New Roman"/>
          <w:sz w:val="24"/>
          <w:szCs w:val="24"/>
        </w:rPr>
        <w:t>6</w:t>
      </w:r>
      <w:r>
        <w:rPr>
          <w:rFonts w:ascii="Times New Roman" w:hAnsi="Times New Roman" w:cs="Times New Roman"/>
          <w:sz w:val="24"/>
          <w:szCs w:val="24"/>
        </w:rPr>
        <w:t xml:space="preserve"> above.</w:t>
      </w:r>
    </w:p>
    <w:p w14:paraId="2E8AB794" w14:textId="77777777" w:rsidR="001E6355" w:rsidRDefault="001E6355" w:rsidP="001E6355">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A load study shall be provided for inspection (existing &amp; new).</w:t>
      </w:r>
    </w:p>
    <w:p w14:paraId="1AB170B3" w14:textId="0DAE6FA0" w:rsidR="001E6355" w:rsidRDefault="001E6355" w:rsidP="001E6355">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Branch circuits</w:t>
      </w:r>
      <w:r w:rsidR="002B68D1">
        <w:rPr>
          <w:rFonts w:ascii="Times New Roman" w:hAnsi="Times New Roman" w:cs="Times New Roman"/>
          <w:sz w:val="24"/>
          <w:szCs w:val="24"/>
        </w:rPr>
        <w:t xml:space="preserve"> and wiring devices / boxes / disconnects</w:t>
      </w:r>
      <w:r>
        <w:rPr>
          <w:rFonts w:ascii="Times New Roman" w:hAnsi="Times New Roman" w:cs="Times New Roman"/>
          <w:sz w:val="24"/>
          <w:szCs w:val="24"/>
        </w:rPr>
        <w:t xml:space="preserve"> shall be installed for all loads identified above before </w:t>
      </w:r>
      <w:r w:rsidR="002B68D1">
        <w:rPr>
          <w:rFonts w:ascii="Times New Roman" w:hAnsi="Times New Roman" w:cs="Times New Roman"/>
          <w:sz w:val="24"/>
          <w:szCs w:val="24"/>
        </w:rPr>
        <w:t>connection by the supply authority</w:t>
      </w:r>
      <w:r>
        <w:rPr>
          <w:rFonts w:ascii="Times New Roman" w:hAnsi="Times New Roman" w:cs="Times New Roman"/>
          <w:sz w:val="24"/>
          <w:szCs w:val="24"/>
        </w:rPr>
        <w:t>.</w:t>
      </w:r>
    </w:p>
    <w:p w14:paraId="243D44E4" w14:textId="20C57C27" w:rsidR="001E6355" w:rsidRDefault="001E6355" w:rsidP="001E6355">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All meters and </w:t>
      </w:r>
      <w:r w:rsidR="008C7520">
        <w:rPr>
          <w:rFonts w:ascii="Times New Roman" w:hAnsi="Times New Roman" w:cs="Times New Roman"/>
          <w:sz w:val="24"/>
          <w:szCs w:val="24"/>
        </w:rPr>
        <w:t>service boxes</w:t>
      </w:r>
      <w:r>
        <w:rPr>
          <w:rFonts w:ascii="Times New Roman" w:hAnsi="Times New Roman" w:cs="Times New Roman"/>
          <w:sz w:val="24"/>
          <w:szCs w:val="24"/>
        </w:rPr>
        <w:t xml:space="preserve"> shall be identified to differentiate between the 1st and 2nd consumer’s service (CE Code Rule 6-214).</w:t>
      </w:r>
    </w:p>
    <w:p w14:paraId="5D88ABB4" w14:textId="156BF48A" w:rsidR="001E6355" w:rsidRPr="00F228A1" w:rsidRDefault="001E6355" w:rsidP="001E6355">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F228A1">
        <w:rPr>
          <w:rFonts w:ascii="Times New Roman" w:hAnsi="Times New Roman" w:cs="Times New Roman"/>
          <w:sz w:val="24"/>
          <w:szCs w:val="24"/>
        </w:rPr>
        <w:t>existing consumer service will need to be brought up to current code</w:t>
      </w:r>
      <w:r w:rsidR="008C7520" w:rsidRPr="00F228A1">
        <w:rPr>
          <w:rFonts w:ascii="Times New Roman" w:hAnsi="Times New Roman" w:cs="Times New Roman"/>
          <w:sz w:val="24"/>
          <w:szCs w:val="24"/>
        </w:rPr>
        <w:t xml:space="preserve"> and utility service requirements.</w:t>
      </w:r>
    </w:p>
    <w:p w14:paraId="5F30002A" w14:textId="6ABB5404" w:rsidR="001E6355" w:rsidRPr="00F228A1" w:rsidRDefault="001E6355" w:rsidP="001E6355">
      <w:pPr>
        <w:pStyle w:val="ListParagraph"/>
        <w:numPr>
          <w:ilvl w:val="1"/>
          <w:numId w:val="3"/>
        </w:numPr>
        <w:spacing w:line="240" w:lineRule="auto"/>
        <w:rPr>
          <w:rFonts w:ascii="Times New Roman" w:hAnsi="Times New Roman" w:cs="Times New Roman"/>
          <w:sz w:val="24"/>
          <w:szCs w:val="24"/>
        </w:rPr>
      </w:pPr>
      <w:r w:rsidRPr="00F228A1">
        <w:rPr>
          <w:rFonts w:ascii="Times New Roman" w:hAnsi="Times New Roman" w:cs="Times New Roman"/>
          <w:sz w:val="24"/>
          <w:szCs w:val="24"/>
        </w:rPr>
        <w:t>Provide grounding as per CE Code Rule 10-210.</w:t>
      </w:r>
    </w:p>
    <w:p w14:paraId="4F833B0D" w14:textId="77777777" w:rsidR="001E6355" w:rsidRPr="00F228A1" w:rsidRDefault="001E6355" w:rsidP="001E6355">
      <w:pPr>
        <w:pStyle w:val="ListParagraph"/>
        <w:numPr>
          <w:ilvl w:val="1"/>
          <w:numId w:val="3"/>
        </w:numPr>
        <w:spacing w:line="240" w:lineRule="auto"/>
        <w:rPr>
          <w:rFonts w:ascii="Times New Roman" w:hAnsi="Times New Roman" w:cs="Times New Roman"/>
          <w:sz w:val="24"/>
          <w:szCs w:val="24"/>
        </w:rPr>
      </w:pPr>
      <w:r w:rsidRPr="00F228A1">
        <w:rPr>
          <w:rFonts w:ascii="Times New Roman" w:hAnsi="Times New Roman" w:cs="Times New Roman"/>
          <w:sz w:val="24"/>
          <w:szCs w:val="24"/>
        </w:rPr>
        <w:t>Maintain separation of circuits from each consumer’s service.</w:t>
      </w:r>
    </w:p>
    <w:p w14:paraId="787D3BDC" w14:textId="2D838BE0" w:rsidR="001E6355" w:rsidRDefault="001E6355" w:rsidP="001E6355">
      <w:pPr>
        <w:pStyle w:val="ListParagraph"/>
        <w:numPr>
          <w:ilvl w:val="1"/>
          <w:numId w:val="3"/>
        </w:numPr>
        <w:spacing w:line="240" w:lineRule="auto"/>
        <w:rPr>
          <w:rFonts w:ascii="Times New Roman" w:hAnsi="Times New Roman" w:cs="Times New Roman"/>
          <w:sz w:val="24"/>
          <w:szCs w:val="24"/>
        </w:rPr>
      </w:pPr>
      <w:r w:rsidRPr="00F228A1">
        <w:rPr>
          <w:rFonts w:ascii="Times New Roman" w:hAnsi="Times New Roman" w:cs="Times New Roman"/>
          <w:sz w:val="24"/>
          <w:szCs w:val="24"/>
        </w:rPr>
        <w:t>Group service</w:t>
      </w:r>
      <w:r>
        <w:rPr>
          <w:rFonts w:ascii="Times New Roman" w:hAnsi="Times New Roman" w:cs="Times New Roman"/>
          <w:sz w:val="24"/>
          <w:szCs w:val="24"/>
        </w:rPr>
        <w:t xml:space="preserve"> boxes</w:t>
      </w:r>
      <w:r w:rsidR="001239F3">
        <w:rPr>
          <w:rFonts w:ascii="Times New Roman" w:hAnsi="Times New Roman" w:cs="Times New Roman"/>
          <w:sz w:val="24"/>
          <w:szCs w:val="24"/>
        </w:rPr>
        <w:t>,</w:t>
      </w:r>
      <w:r>
        <w:rPr>
          <w:rFonts w:ascii="Times New Roman" w:hAnsi="Times New Roman" w:cs="Times New Roman"/>
          <w:sz w:val="24"/>
          <w:szCs w:val="24"/>
        </w:rPr>
        <w:t xml:space="preserve"> </w:t>
      </w:r>
      <w:r w:rsidR="001239F3">
        <w:rPr>
          <w:rFonts w:ascii="Times New Roman" w:hAnsi="Times New Roman" w:cs="Times New Roman"/>
          <w:sz w:val="24"/>
          <w:szCs w:val="24"/>
        </w:rPr>
        <w:t xml:space="preserve">for the same building, </w:t>
      </w:r>
      <w:r>
        <w:rPr>
          <w:rFonts w:ascii="Times New Roman" w:hAnsi="Times New Roman" w:cs="Times New Roman"/>
          <w:sz w:val="24"/>
          <w:szCs w:val="24"/>
        </w:rPr>
        <w:t>together (CE Code Rule 14-106).</w:t>
      </w:r>
    </w:p>
    <w:p w14:paraId="776E5477" w14:textId="77777777" w:rsidR="001E6355" w:rsidRDefault="001E6355" w:rsidP="001E6355">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Both meters shall be self-contained (not transformer rated) as per SS-SK-01M of the Utility Service Requirements.</w:t>
      </w:r>
    </w:p>
    <w:p w14:paraId="186294BB" w14:textId="2F8335FC" w:rsidR="009A6696" w:rsidRDefault="009A6696" w:rsidP="001E6355">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Both meters will carry base charges which should be considered by the customer prior to requesting a second service.</w:t>
      </w:r>
    </w:p>
    <w:bookmarkEnd w:id="1"/>
    <w:p w14:paraId="22BE2C29" w14:textId="77777777" w:rsidR="001E6355" w:rsidRPr="001E6355" w:rsidRDefault="001E6355" w:rsidP="001E6355">
      <w:pPr>
        <w:spacing w:line="240" w:lineRule="auto"/>
        <w:rPr>
          <w:rFonts w:ascii="Times New Roman" w:hAnsi="Times New Roman" w:cs="Times New Roman"/>
          <w:sz w:val="24"/>
          <w:szCs w:val="24"/>
        </w:rPr>
      </w:pPr>
    </w:p>
    <w:bookmarkEnd w:id="0"/>
    <w:p w14:paraId="3207B4C3" w14:textId="77777777" w:rsidR="0088165F" w:rsidRPr="004B48A2" w:rsidRDefault="0088165F" w:rsidP="0088165F">
      <w:pPr>
        <w:pStyle w:val="ListParagraph"/>
        <w:spacing w:line="240" w:lineRule="auto"/>
        <w:ind w:left="1440"/>
        <w:rPr>
          <w:rFonts w:ascii="Times New Roman" w:hAnsi="Times New Roman" w:cs="Times New Roman"/>
          <w:sz w:val="24"/>
          <w:szCs w:val="24"/>
        </w:rPr>
      </w:pPr>
    </w:p>
    <w:sectPr w:rsidR="0088165F" w:rsidRPr="004B48A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AA8BE7" w14:textId="77777777" w:rsidR="00B83113" w:rsidRDefault="00B83113" w:rsidP="004B48A2">
      <w:pPr>
        <w:spacing w:after="0" w:line="240" w:lineRule="auto"/>
      </w:pPr>
      <w:r>
        <w:separator/>
      </w:r>
    </w:p>
  </w:endnote>
  <w:endnote w:type="continuationSeparator" w:id="0">
    <w:p w14:paraId="7C9692D8" w14:textId="77777777" w:rsidR="00B83113" w:rsidRDefault="00B83113" w:rsidP="004B4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2819"/>
      <w:gridCol w:w="3771"/>
    </w:tblGrid>
    <w:tr w:rsidR="008B3FCC" w14:paraId="2BA4D91B" w14:textId="77777777" w:rsidTr="00302291">
      <w:trPr>
        <w:trHeight w:val="360"/>
      </w:trPr>
      <w:tc>
        <w:tcPr>
          <w:tcW w:w="2756" w:type="dxa"/>
          <w:tcBorders>
            <w:top w:val="single" w:sz="8" w:space="0" w:color="auto"/>
            <w:left w:val="nil"/>
            <w:bottom w:val="single" w:sz="8" w:space="0" w:color="auto"/>
            <w:right w:val="nil"/>
          </w:tcBorders>
          <w:vAlign w:val="bottom"/>
          <w:hideMark/>
        </w:tcPr>
        <w:p w14:paraId="54737F8D" w14:textId="66AD6F96" w:rsidR="008B3FCC" w:rsidRPr="008B3FCC" w:rsidRDefault="008B3FCC" w:rsidP="008B3FCC">
          <w:pPr>
            <w:pStyle w:val="Footer"/>
            <w:ind w:left="-21"/>
            <w:rPr>
              <w:rFonts w:ascii="Times New Roman" w:hAnsi="Times New Roman" w:cs="Times New Roman"/>
              <w:color w:val="476FE1"/>
              <w:sz w:val="20"/>
            </w:rPr>
          </w:pPr>
          <w:r w:rsidRPr="008B3FCC">
            <w:rPr>
              <w:rFonts w:ascii="Times New Roman" w:hAnsi="Times New Roman" w:cs="Times New Roman"/>
              <w:color w:val="476FE1"/>
              <w:sz w:val="20"/>
            </w:rPr>
            <w:t xml:space="preserve">Published </w:t>
          </w:r>
          <w:r w:rsidR="00A20981">
            <w:rPr>
              <w:rFonts w:ascii="Times New Roman" w:hAnsi="Times New Roman" w:cs="Times New Roman"/>
              <w:color w:val="476FE1"/>
              <w:sz w:val="20"/>
            </w:rPr>
            <w:t>Ma</w:t>
          </w:r>
          <w:r w:rsidR="007F4B8D">
            <w:rPr>
              <w:rFonts w:ascii="Times New Roman" w:hAnsi="Times New Roman" w:cs="Times New Roman"/>
              <w:color w:val="476FE1"/>
              <w:sz w:val="20"/>
            </w:rPr>
            <w:t>y</w:t>
          </w:r>
          <w:r w:rsidR="00A20981">
            <w:rPr>
              <w:rFonts w:ascii="Times New Roman" w:hAnsi="Times New Roman" w:cs="Times New Roman"/>
              <w:color w:val="476FE1"/>
              <w:sz w:val="20"/>
            </w:rPr>
            <w:t xml:space="preserve"> 1</w:t>
          </w:r>
          <w:r w:rsidR="00F84996">
            <w:rPr>
              <w:rFonts w:ascii="Times New Roman" w:hAnsi="Times New Roman" w:cs="Times New Roman"/>
              <w:color w:val="476FE1"/>
              <w:sz w:val="20"/>
            </w:rPr>
            <w:t>5</w:t>
          </w:r>
          <w:r w:rsidR="00A20981">
            <w:rPr>
              <w:rFonts w:ascii="Times New Roman" w:hAnsi="Times New Roman" w:cs="Times New Roman"/>
              <w:color w:val="476FE1"/>
              <w:sz w:val="20"/>
            </w:rPr>
            <w:t>, 2024</w:t>
          </w:r>
        </w:p>
      </w:tc>
      <w:tc>
        <w:tcPr>
          <w:tcW w:w="2826" w:type="dxa"/>
          <w:tcBorders>
            <w:top w:val="single" w:sz="8" w:space="0" w:color="auto"/>
            <w:left w:val="nil"/>
            <w:bottom w:val="single" w:sz="8" w:space="0" w:color="auto"/>
            <w:right w:val="nil"/>
          </w:tcBorders>
          <w:vAlign w:val="bottom"/>
        </w:tcPr>
        <w:p w14:paraId="6DF13596" w14:textId="77777777" w:rsidR="008B3FCC" w:rsidRPr="008B3FCC" w:rsidRDefault="008B3FCC" w:rsidP="008B3FCC">
          <w:pPr>
            <w:pStyle w:val="Footer"/>
            <w:rPr>
              <w:rFonts w:ascii="Times New Roman" w:hAnsi="Times New Roman" w:cs="Times New Roman"/>
              <w:color w:val="476FE1"/>
              <w:sz w:val="20"/>
            </w:rPr>
          </w:pPr>
        </w:p>
      </w:tc>
      <w:tc>
        <w:tcPr>
          <w:tcW w:w="3778" w:type="dxa"/>
          <w:tcBorders>
            <w:top w:val="single" w:sz="8" w:space="0" w:color="auto"/>
            <w:left w:val="nil"/>
            <w:bottom w:val="single" w:sz="8" w:space="0" w:color="auto"/>
            <w:right w:val="nil"/>
          </w:tcBorders>
          <w:vAlign w:val="bottom"/>
          <w:hideMark/>
        </w:tcPr>
        <w:p w14:paraId="59A1B4E0" w14:textId="77777777" w:rsidR="008B3FCC" w:rsidRPr="008B3FCC" w:rsidRDefault="008B3FCC" w:rsidP="008B3FCC">
          <w:pPr>
            <w:pStyle w:val="Footer"/>
            <w:jc w:val="right"/>
            <w:rPr>
              <w:rFonts w:ascii="Times New Roman" w:hAnsi="Times New Roman" w:cs="Times New Roman"/>
              <w:color w:val="476FE1"/>
              <w:sz w:val="20"/>
            </w:rPr>
          </w:pPr>
          <w:r w:rsidRPr="008B3FCC">
            <w:rPr>
              <w:rFonts w:ascii="Times New Roman" w:hAnsi="Times New Roman" w:cs="Times New Roman"/>
              <w:color w:val="476FE1"/>
              <w:sz w:val="20"/>
            </w:rPr>
            <w:t>Updated by: Clarence C. Cormier, P.Eng.</w:t>
          </w:r>
        </w:p>
      </w:tc>
    </w:tr>
    <w:tr w:rsidR="008B3FCC" w14:paraId="2692882E" w14:textId="77777777" w:rsidTr="00302291">
      <w:trPr>
        <w:trHeight w:val="360"/>
      </w:trPr>
      <w:tc>
        <w:tcPr>
          <w:tcW w:w="2756" w:type="dxa"/>
          <w:tcBorders>
            <w:top w:val="single" w:sz="8" w:space="0" w:color="auto"/>
            <w:left w:val="nil"/>
            <w:bottom w:val="single" w:sz="12" w:space="0" w:color="auto"/>
            <w:right w:val="nil"/>
          </w:tcBorders>
          <w:vAlign w:val="bottom"/>
          <w:hideMark/>
        </w:tcPr>
        <w:p w14:paraId="6E29B194" w14:textId="77777777" w:rsidR="008B3FCC" w:rsidRPr="008B3FCC" w:rsidRDefault="008B3FCC" w:rsidP="008B3FCC">
          <w:pPr>
            <w:pStyle w:val="Footer"/>
            <w:ind w:left="-21"/>
            <w:rPr>
              <w:rFonts w:ascii="Times New Roman" w:hAnsi="Times New Roman" w:cs="Times New Roman"/>
              <w:color w:val="476FE1"/>
              <w:sz w:val="20"/>
            </w:rPr>
          </w:pPr>
          <w:r w:rsidRPr="008B3FCC">
            <w:rPr>
              <w:rFonts w:ascii="Times New Roman" w:hAnsi="Times New Roman" w:cs="Times New Roman"/>
              <w:color w:val="476FE1"/>
              <w:sz w:val="20"/>
            </w:rPr>
            <w:t xml:space="preserve">Page </w:t>
          </w:r>
          <w:r w:rsidRPr="008B3FCC">
            <w:rPr>
              <w:rFonts w:ascii="Times New Roman" w:hAnsi="Times New Roman" w:cs="Times New Roman"/>
              <w:color w:val="476FE1"/>
              <w:sz w:val="20"/>
            </w:rPr>
            <w:fldChar w:fldCharType="begin"/>
          </w:r>
          <w:r w:rsidRPr="008B3FCC">
            <w:rPr>
              <w:rFonts w:ascii="Times New Roman" w:hAnsi="Times New Roman" w:cs="Times New Roman"/>
              <w:color w:val="476FE1"/>
              <w:sz w:val="20"/>
            </w:rPr>
            <w:instrText xml:space="preserve"> PAGE  \* Arabic  \* MERGEFORMAT </w:instrText>
          </w:r>
          <w:r w:rsidRPr="008B3FCC">
            <w:rPr>
              <w:rFonts w:ascii="Times New Roman" w:hAnsi="Times New Roman" w:cs="Times New Roman"/>
              <w:color w:val="476FE1"/>
              <w:sz w:val="20"/>
            </w:rPr>
            <w:fldChar w:fldCharType="separate"/>
          </w:r>
          <w:r w:rsidRPr="008B3FCC">
            <w:rPr>
              <w:rFonts w:ascii="Times New Roman" w:hAnsi="Times New Roman" w:cs="Times New Roman"/>
              <w:color w:val="476FE1"/>
              <w:sz w:val="20"/>
            </w:rPr>
            <w:t>1</w:t>
          </w:r>
          <w:r w:rsidRPr="008B3FCC">
            <w:rPr>
              <w:rFonts w:ascii="Times New Roman" w:hAnsi="Times New Roman" w:cs="Times New Roman"/>
              <w:color w:val="476FE1"/>
              <w:sz w:val="20"/>
            </w:rPr>
            <w:fldChar w:fldCharType="end"/>
          </w:r>
          <w:r w:rsidRPr="008B3FCC">
            <w:rPr>
              <w:rFonts w:ascii="Times New Roman" w:hAnsi="Times New Roman" w:cs="Times New Roman"/>
              <w:color w:val="476FE1"/>
              <w:sz w:val="20"/>
            </w:rPr>
            <w:t xml:space="preserve"> of </w:t>
          </w:r>
          <w:r w:rsidRPr="008B3FCC">
            <w:rPr>
              <w:rFonts w:ascii="Times New Roman" w:hAnsi="Times New Roman" w:cs="Times New Roman"/>
              <w:color w:val="476FE1"/>
              <w:sz w:val="20"/>
            </w:rPr>
            <w:fldChar w:fldCharType="begin"/>
          </w:r>
          <w:r w:rsidRPr="008B3FCC">
            <w:rPr>
              <w:rFonts w:ascii="Times New Roman" w:hAnsi="Times New Roman" w:cs="Times New Roman"/>
              <w:color w:val="476FE1"/>
              <w:sz w:val="20"/>
            </w:rPr>
            <w:instrText xml:space="preserve"> NUMPAGES  \* Arabic  \* MERGEFORMAT </w:instrText>
          </w:r>
          <w:r w:rsidRPr="008B3FCC">
            <w:rPr>
              <w:rFonts w:ascii="Times New Roman" w:hAnsi="Times New Roman" w:cs="Times New Roman"/>
              <w:color w:val="476FE1"/>
              <w:sz w:val="20"/>
            </w:rPr>
            <w:fldChar w:fldCharType="separate"/>
          </w:r>
          <w:r w:rsidRPr="008B3FCC">
            <w:rPr>
              <w:rFonts w:ascii="Times New Roman" w:hAnsi="Times New Roman" w:cs="Times New Roman"/>
              <w:color w:val="476FE1"/>
              <w:sz w:val="20"/>
            </w:rPr>
            <w:t>1</w:t>
          </w:r>
          <w:r w:rsidRPr="008B3FCC">
            <w:rPr>
              <w:rFonts w:ascii="Times New Roman" w:hAnsi="Times New Roman" w:cs="Times New Roman"/>
              <w:color w:val="476FE1"/>
              <w:sz w:val="20"/>
            </w:rPr>
            <w:fldChar w:fldCharType="end"/>
          </w:r>
        </w:p>
      </w:tc>
      <w:tc>
        <w:tcPr>
          <w:tcW w:w="2826" w:type="dxa"/>
          <w:tcBorders>
            <w:top w:val="single" w:sz="8" w:space="0" w:color="auto"/>
            <w:left w:val="nil"/>
            <w:bottom w:val="single" w:sz="12" w:space="0" w:color="auto"/>
            <w:right w:val="nil"/>
          </w:tcBorders>
          <w:vAlign w:val="bottom"/>
        </w:tcPr>
        <w:p w14:paraId="508E73A0" w14:textId="77777777" w:rsidR="008B3FCC" w:rsidRPr="008B3FCC" w:rsidRDefault="008B3FCC" w:rsidP="008B3FCC">
          <w:pPr>
            <w:pStyle w:val="Footer"/>
            <w:rPr>
              <w:rFonts w:ascii="Times New Roman" w:hAnsi="Times New Roman" w:cs="Times New Roman"/>
              <w:color w:val="476FE1"/>
              <w:sz w:val="20"/>
            </w:rPr>
          </w:pPr>
        </w:p>
      </w:tc>
      <w:tc>
        <w:tcPr>
          <w:tcW w:w="3778" w:type="dxa"/>
          <w:tcBorders>
            <w:top w:val="single" w:sz="8" w:space="0" w:color="auto"/>
            <w:left w:val="nil"/>
            <w:bottom w:val="single" w:sz="12" w:space="0" w:color="auto"/>
            <w:right w:val="nil"/>
          </w:tcBorders>
          <w:vAlign w:val="bottom"/>
          <w:hideMark/>
        </w:tcPr>
        <w:p w14:paraId="03F69A85" w14:textId="1E9BF621" w:rsidR="008B3FCC" w:rsidRPr="008B3FCC" w:rsidRDefault="008B3FCC" w:rsidP="008B3FCC">
          <w:pPr>
            <w:pStyle w:val="Footer"/>
            <w:jc w:val="right"/>
            <w:rPr>
              <w:rFonts w:ascii="Times New Roman" w:hAnsi="Times New Roman" w:cs="Times New Roman"/>
              <w:color w:val="476FE1"/>
              <w:sz w:val="20"/>
            </w:rPr>
          </w:pPr>
          <w:r w:rsidRPr="008B3FCC">
            <w:rPr>
              <w:rFonts w:ascii="Times New Roman" w:hAnsi="Times New Roman" w:cs="Times New Roman"/>
              <w:color w:val="476FE1"/>
              <w:sz w:val="20"/>
            </w:rPr>
            <w:t xml:space="preserve">Approved by: Ray Grant, P.Eng. - </w:t>
          </w:r>
          <w:r w:rsidR="00907398">
            <w:rPr>
              <w:rFonts w:ascii="Times New Roman" w:hAnsi="Times New Roman" w:cs="Times New Roman"/>
              <w:color w:val="476FE1"/>
              <w:sz w:val="20"/>
            </w:rPr>
            <w:t>DOL</w:t>
          </w:r>
        </w:p>
      </w:tc>
    </w:tr>
  </w:tbl>
  <w:p w14:paraId="5E7F1876" w14:textId="77777777" w:rsidR="008B3FCC" w:rsidRDefault="008B3FCC" w:rsidP="008B3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9D9F95" w14:textId="77777777" w:rsidR="00B83113" w:rsidRDefault="00B83113" w:rsidP="004B48A2">
      <w:pPr>
        <w:spacing w:after="0" w:line="240" w:lineRule="auto"/>
      </w:pPr>
      <w:r>
        <w:separator/>
      </w:r>
    </w:p>
  </w:footnote>
  <w:footnote w:type="continuationSeparator" w:id="0">
    <w:p w14:paraId="78F55778" w14:textId="77777777" w:rsidR="00B83113" w:rsidRDefault="00B83113" w:rsidP="004B4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A5FB9" w14:textId="7605F0AA" w:rsidR="004B48A2" w:rsidRPr="004B48A2" w:rsidRDefault="004B48A2">
    <w:pPr>
      <w:pStyle w:val="Header"/>
      <w:rPr>
        <w:rFonts w:ascii="Times New Roman" w:hAnsi="Times New Roman" w:cs="Times New Roman"/>
        <w:sz w:val="24"/>
        <w:szCs w:val="24"/>
      </w:rPr>
    </w:pPr>
  </w:p>
  <w:tbl>
    <w:tblPr>
      <w:tblpPr w:leftFromText="180" w:rightFromText="180" w:vertAnchor="text" w:horzAnchor="page" w:tblpX="1441" w:tblpY="57"/>
      <w:tblW w:w="0" w:type="auto"/>
      <w:tblBorders>
        <w:bottom w:val="single" w:sz="12" w:space="0" w:color="000000"/>
      </w:tblBorders>
      <w:tblLayout w:type="fixed"/>
      <w:tblCellMar>
        <w:left w:w="120" w:type="dxa"/>
        <w:right w:w="120" w:type="dxa"/>
      </w:tblCellMar>
      <w:tblLook w:val="0000" w:firstRow="0" w:lastRow="0" w:firstColumn="0" w:lastColumn="0" w:noHBand="0" w:noVBand="0"/>
    </w:tblPr>
    <w:tblGrid>
      <w:gridCol w:w="5760"/>
      <w:gridCol w:w="3600"/>
    </w:tblGrid>
    <w:tr w:rsidR="004B48A2" w:rsidRPr="004B48A2" w14:paraId="1075A59F" w14:textId="77777777" w:rsidTr="00892486">
      <w:tc>
        <w:tcPr>
          <w:tcW w:w="5760" w:type="dxa"/>
        </w:tcPr>
        <w:p w14:paraId="02A62B8E" w14:textId="2F569462" w:rsidR="004B48A2" w:rsidRPr="004B48A2" w:rsidRDefault="004B48A2" w:rsidP="004B48A2">
          <w:pPr>
            <w:spacing w:after="0"/>
            <w:rPr>
              <w:rFonts w:ascii="Times New Roman" w:hAnsi="Times New Roman" w:cs="Times New Roman"/>
              <w:b/>
              <w:bCs/>
              <w:sz w:val="24"/>
              <w:szCs w:val="24"/>
              <w:lang w:val="en-GB"/>
            </w:rPr>
          </w:pPr>
          <w:r w:rsidRPr="004B48A2">
            <w:rPr>
              <w:rFonts w:ascii="Times New Roman" w:hAnsi="Times New Roman" w:cs="Times New Roman"/>
              <w:b/>
              <w:bCs/>
              <w:sz w:val="24"/>
              <w:szCs w:val="24"/>
              <w:lang w:val="en-GB"/>
            </w:rPr>
            <w:t>ELECTRICAL INSPECTION BULLETIN</w:t>
          </w:r>
        </w:p>
        <w:p w14:paraId="3BE1AAFF" w14:textId="77777777" w:rsidR="004B48A2" w:rsidRPr="00903F38" w:rsidRDefault="004B48A2" w:rsidP="004B48A2">
          <w:pPr>
            <w:spacing w:after="0"/>
            <w:rPr>
              <w:rFonts w:ascii="Times New Roman" w:hAnsi="Times New Roman" w:cs="Times New Roman"/>
              <w:b/>
              <w:bCs/>
              <w:sz w:val="20"/>
              <w:szCs w:val="20"/>
            </w:rPr>
          </w:pPr>
          <w:r w:rsidRPr="00903F38">
            <w:rPr>
              <w:rFonts w:ascii="Times New Roman" w:hAnsi="Times New Roman" w:cs="Times New Roman"/>
              <w:b/>
              <w:bCs/>
              <w:sz w:val="20"/>
              <w:szCs w:val="20"/>
            </w:rPr>
            <w:t>B-02-022</w:t>
          </w:r>
        </w:p>
        <w:p w14:paraId="5B69CC42" w14:textId="77777777" w:rsidR="004B48A2" w:rsidRDefault="004B48A2" w:rsidP="004B48A2">
          <w:pPr>
            <w:spacing w:after="0"/>
            <w:rPr>
              <w:rFonts w:ascii="Times New Roman" w:hAnsi="Times New Roman" w:cs="Times New Roman"/>
              <w:b/>
              <w:bCs/>
              <w:sz w:val="20"/>
              <w:szCs w:val="20"/>
              <w:lang w:val="en-GB"/>
            </w:rPr>
          </w:pPr>
          <w:r w:rsidRPr="00903F38">
            <w:rPr>
              <w:rFonts w:ascii="Times New Roman" w:hAnsi="Times New Roman" w:cs="Times New Roman"/>
              <w:b/>
              <w:bCs/>
              <w:sz w:val="20"/>
              <w:szCs w:val="20"/>
              <w:lang w:val="en-GB"/>
            </w:rPr>
            <w:t>Minimum Requirements for Upgrading Service for Single Dwellings</w:t>
          </w:r>
        </w:p>
        <w:p w14:paraId="3551B4E8" w14:textId="77777777" w:rsidR="00903F38" w:rsidRPr="00903F38" w:rsidRDefault="00903F38" w:rsidP="004B48A2">
          <w:pPr>
            <w:spacing w:after="0"/>
            <w:rPr>
              <w:rFonts w:ascii="Times New Roman" w:hAnsi="Times New Roman" w:cs="Times New Roman"/>
              <w:b/>
              <w:bCs/>
              <w:sz w:val="20"/>
              <w:szCs w:val="20"/>
              <w:lang w:val="en-GB"/>
            </w:rPr>
          </w:pPr>
        </w:p>
        <w:p w14:paraId="69F30408" w14:textId="0BA57CB2" w:rsidR="004B48A2" w:rsidRPr="004B48A2" w:rsidRDefault="004B48A2" w:rsidP="004B48A2">
          <w:pPr>
            <w:spacing w:after="58"/>
            <w:rPr>
              <w:rFonts w:ascii="Times New Roman" w:hAnsi="Times New Roman" w:cs="Times New Roman"/>
              <w:i/>
              <w:iCs/>
              <w:color w:val="476FE1"/>
              <w:sz w:val="24"/>
              <w:szCs w:val="24"/>
              <w:lang w:val="en-GB"/>
            </w:rPr>
          </w:pPr>
          <w:r w:rsidRPr="004B48A2">
            <w:rPr>
              <w:rFonts w:ascii="Times New Roman" w:hAnsi="Times New Roman" w:cs="Times New Roman"/>
              <w:i/>
              <w:iCs/>
              <w:color w:val="476FE1"/>
              <w:sz w:val="24"/>
              <w:szCs w:val="24"/>
              <w:lang w:val="en-GB"/>
            </w:rPr>
            <w:t xml:space="preserve">(Effective </w:t>
          </w:r>
          <w:r w:rsidR="00A20981">
            <w:rPr>
              <w:rFonts w:ascii="Times New Roman" w:hAnsi="Times New Roman" w:cs="Times New Roman"/>
              <w:i/>
              <w:iCs/>
              <w:color w:val="476FE1"/>
              <w:sz w:val="24"/>
              <w:szCs w:val="24"/>
              <w:lang w:val="en-GB"/>
            </w:rPr>
            <w:t>2024-0</w:t>
          </w:r>
          <w:r w:rsidR="00F84996">
            <w:rPr>
              <w:rFonts w:ascii="Times New Roman" w:hAnsi="Times New Roman" w:cs="Times New Roman"/>
              <w:i/>
              <w:iCs/>
              <w:color w:val="476FE1"/>
              <w:sz w:val="24"/>
              <w:szCs w:val="24"/>
              <w:lang w:val="en-GB"/>
            </w:rPr>
            <w:t>7-02</w:t>
          </w:r>
          <w:r w:rsidRPr="004B48A2">
            <w:rPr>
              <w:rFonts w:ascii="Times New Roman" w:hAnsi="Times New Roman" w:cs="Times New Roman"/>
              <w:i/>
              <w:iCs/>
              <w:color w:val="476FE1"/>
              <w:sz w:val="24"/>
              <w:szCs w:val="24"/>
              <w:lang w:val="en-GB"/>
            </w:rPr>
            <w:t>)</w:t>
          </w:r>
        </w:p>
      </w:tc>
      <w:tc>
        <w:tcPr>
          <w:tcW w:w="3600" w:type="dxa"/>
        </w:tcPr>
        <w:p w14:paraId="378BFCFF" w14:textId="2ED47526" w:rsidR="004B48A2" w:rsidRPr="004B48A2" w:rsidRDefault="00E439CC" w:rsidP="00E439CC">
          <w:pPr>
            <w:spacing w:after="58"/>
            <w:jc w:val="right"/>
            <w:rPr>
              <w:rFonts w:ascii="Times New Roman" w:hAnsi="Times New Roman" w:cs="Times New Roman"/>
              <w:sz w:val="24"/>
              <w:szCs w:val="24"/>
            </w:rPr>
          </w:pPr>
          <w:r w:rsidRPr="004B48A2">
            <w:rPr>
              <w:rFonts w:ascii="Times New Roman" w:hAnsi="Times New Roman" w:cs="Times New Roman"/>
              <w:noProof/>
              <w:sz w:val="24"/>
              <w:szCs w:val="24"/>
            </w:rPr>
            <w:drawing>
              <wp:inline distT="0" distB="0" distL="0" distR="0" wp14:anchorId="279EFAE3" wp14:editId="190BA644">
                <wp:extent cx="1720215" cy="553085"/>
                <wp:effectExtent l="0" t="0" r="0" b="0"/>
                <wp:docPr id="920781709"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781709"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215" cy="553085"/>
                        </a:xfrm>
                        <a:prstGeom prst="rect">
                          <a:avLst/>
                        </a:prstGeom>
                        <a:noFill/>
                        <a:ln>
                          <a:noFill/>
                        </a:ln>
                      </pic:spPr>
                    </pic:pic>
                  </a:graphicData>
                </a:graphic>
              </wp:inline>
            </w:drawing>
          </w:r>
        </w:p>
      </w:tc>
    </w:tr>
  </w:tbl>
  <w:p w14:paraId="16DAC43B" w14:textId="66FC3C72" w:rsidR="004B48A2" w:rsidRPr="004B48A2" w:rsidRDefault="004B48A2" w:rsidP="00F84996">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91719A"/>
    <w:multiLevelType w:val="hybridMultilevel"/>
    <w:tmpl w:val="02561A74"/>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6D8267EF"/>
    <w:multiLevelType w:val="hybridMultilevel"/>
    <w:tmpl w:val="3B72F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340" w:hanging="36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68374520">
    <w:abstractNumId w:val="1"/>
  </w:num>
  <w:num w:numId="2" w16cid:durableId="685981708">
    <w:abstractNumId w:val="0"/>
  </w:num>
  <w:num w:numId="3" w16cid:durableId="2671991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1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FF0"/>
    <w:rsid w:val="000352C4"/>
    <w:rsid w:val="00076EA4"/>
    <w:rsid w:val="00086A8F"/>
    <w:rsid w:val="000B68D0"/>
    <w:rsid w:val="00100671"/>
    <w:rsid w:val="001239F3"/>
    <w:rsid w:val="00171A63"/>
    <w:rsid w:val="00173E15"/>
    <w:rsid w:val="001E6355"/>
    <w:rsid w:val="002A53C5"/>
    <w:rsid w:val="002B68D1"/>
    <w:rsid w:val="003105DF"/>
    <w:rsid w:val="00336D08"/>
    <w:rsid w:val="00341A58"/>
    <w:rsid w:val="00391439"/>
    <w:rsid w:val="0044629B"/>
    <w:rsid w:val="00451B8A"/>
    <w:rsid w:val="004B48A2"/>
    <w:rsid w:val="004C72F3"/>
    <w:rsid w:val="004D403D"/>
    <w:rsid w:val="00522D8E"/>
    <w:rsid w:val="0053789E"/>
    <w:rsid w:val="00597F74"/>
    <w:rsid w:val="005B65C2"/>
    <w:rsid w:val="005C5F6B"/>
    <w:rsid w:val="00600417"/>
    <w:rsid w:val="006B09DC"/>
    <w:rsid w:val="006B55AC"/>
    <w:rsid w:val="00750FF0"/>
    <w:rsid w:val="007A3449"/>
    <w:rsid w:val="007C1AFF"/>
    <w:rsid w:val="007D13E9"/>
    <w:rsid w:val="007D2CCC"/>
    <w:rsid w:val="007F4B8D"/>
    <w:rsid w:val="008117C1"/>
    <w:rsid w:val="00835B3E"/>
    <w:rsid w:val="00855953"/>
    <w:rsid w:val="00865FE4"/>
    <w:rsid w:val="00872150"/>
    <w:rsid w:val="0088165F"/>
    <w:rsid w:val="00882859"/>
    <w:rsid w:val="008A033D"/>
    <w:rsid w:val="008B3FCC"/>
    <w:rsid w:val="008C7520"/>
    <w:rsid w:val="00903F38"/>
    <w:rsid w:val="00907398"/>
    <w:rsid w:val="009209CA"/>
    <w:rsid w:val="009258FE"/>
    <w:rsid w:val="00977B86"/>
    <w:rsid w:val="00991881"/>
    <w:rsid w:val="009A6696"/>
    <w:rsid w:val="00A20981"/>
    <w:rsid w:val="00A337E6"/>
    <w:rsid w:val="00A52311"/>
    <w:rsid w:val="00A70CCD"/>
    <w:rsid w:val="00AC1F67"/>
    <w:rsid w:val="00B11DFE"/>
    <w:rsid w:val="00B65CB3"/>
    <w:rsid w:val="00B83113"/>
    <w:rsid w:val="00BF617D"/>
    <w:rsid w:val="00C23F9B"/>
    <w:rsid w:val="00C2653D"/>
    <w:rsid w:val="00C31AB1"/>
    <w:rsid w:val="00C64B85"/>
    <w:rsid w:val="00C94699"/>
    <w:rsid w:val="00CA323F"/>
    <w:rsid w:val="00D56F4B"/>
    <w:rsid w:val="00D61A67"/>
    <w:rsid w:val="00D67462"/>
    <w:rsid w:val="00D90A75"/>
    <w:rsid w:val="00DF5A44"/>
    <w:rsid w:val="00E24974"/>
    <w:rsid w:val="00E439CC"/>
    <w:rsid w:val="00E64FD2"/>
    <w:rsid w:val="00E73751"/>
    <w:rsid w:val="00F228A1"/>
    <w:rsid w:val="00F6524D"/>
    <w:rsid w:val="00F72F0D"/>
    <w:rsid w:val="00F84996"/>
    <w:rsid w:val="00FD45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A899B"/>
  <w15:chartTrackingRefBased/>
  <w15:docId w15:val="{12F957F5-4053-4A10-8334-DD31BF6A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FF0"/>
    <w:pPr>
      <w:ind w:left="720"/>
      <w:contextualSpacing/>
    </w:pPr>
  </w:style>
  <w:style w:type="paragraph" w:styleId="Header">
    <w:name w:val="header"/>
    <w:basedOn w:val="Normal"/>
    <w:link w:val="HeaderChar"/>
    <w:uiPriority w:val="99"/>
    <w:unhideWhenUsed/>
    <w:rsid w:val="004B4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8A2"/>
  </w:style>
  <w:style w:type="paragraph" w:styleId="Footer">
    <w:name w:val="footer"/>
    <w:basedOn w:val="Normal"/>
    <w:link w:val="FooterChar"/>
    <w:unhideWhenUsed/>
    <w:rsid w:val="004B48A2"/>
    <w:pPr>
      <w:tabs>
        <w:tab w:val="center" w:pos="4680"/>
        <w:tab w:val="right" w:pos="9360"/>
      </w:tabs>
      <w:spacing w:after="0" w:line="240" w:lineRule="auto"/>
    </w:pPr>
  </w:style>
  <w:style w:type="character" w:customStyle="1" w:styleId="FooterChar">
    <w:name w:val="Footer Char"/>
    <w:basedOn w:val="DefaultParagraphFont"/>
    <w:link w:val="Footer"/>
    <w:rsid w:val="004B48A2"/>
  </w:style>
  <w:style w:type="character" w:styleId="PageNumber">
    <w:name w:val="page number"/>
    <w:basedOn w:val="DefaultParagraphFont"/>
    <w:rsid w:val="00E439CC"/>
  </w:style>
  <w:style w:type="paragraph" w:styleId="Revision">
    <w:name w:val="Revision"/>
    <w:hidden/>
    <w:uiPriority w:val="99"/>
    <w:semiHidden/>
    <w:rsid w:val="00086A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04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Cormier, Clarence</dc:creator>
  <cp:keywords/>
  <dc:description/>
  <cp:lastModifiedBy>Cormier, Clarence</cp:lastModifiedBy>
  <cp:revision>5</cp:revision>
  <cp:lastPrinted>2024-05-09T12:29:00Z</cp:lastPrinted>
  <dcterms:created xsi:type="dcterms:W3CDTF">2024-05-08T20:42:00Z</dcterms:created>
  <dcterms:modified xsi:type="dcterms:W3CDTF">2024-05-09T12:29:00Z</dcterms:modified>
</cp:coreProperties>
</file>